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C98D" w14:textId="77777777" w:rsidR="00FE2185" w:rsidRDefault="00000000">
      <w:pPr>
        <w:rPr>
          <w:rFonts w:ascii="Calibri" w:eastAsia="Calibri" w:hAnsi="Calibri" w:cs="Calibri"/>
          <w:sz w:val="48"/>
          <w:szCs w:val="48"/>
        </w:rPr>
      </w:pPr>
      <w:r>
        <w:rPr>
          <w:noProof/>
        </w:rPr>
        <w:drawing>
          <wp:anchor distT="0" distB="0" distL="0" distR="0" simplePos="0" relativeHeight="251658240" behindDoc="1" locked="0" layoutInCell="1" hidden="0" allowOverlap="1" wp14:anchorId="7FDD52E9" wp14:editId="68C2A928">
            <wp:simplePos x="0" y="0"/>
            <wp:positionH relativeFrom="column">
              <wp:posOffset>156210</wp:posOffset>
            </wp:positionH>
            <wp:positionV relativeFrom="paragraph">
              <wp:posOffset>-121918</wp:posOffset>
            </wp:positionV>
            <wp:extent cx="1024890" cy="95377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24890" cy="953770"/>
                    </a:xfrm>
                    <a:prstGeom prst="rect">
                      <a:avLst/>
                    </a:prstGeom>
                    <a:ln/>
                  </pic:spPr>
                </pic:pic>
              </a:graphicData>
            </a:graphic>
          </wp:anchor>
        </w:drawing>
      </w:r>
    </w:p>
    <w:p w14:paraId="492624ED" w14:textId="77777777" w:rsidR="00FE2185"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576377DB" w14:textId="77777777" w:rsidR="00FE2185" w:rsidRDefault="00000000">
      <w:pPr>
        <w:jc w:val="center"/>
        <w:rPr>
          <w:rFonts w:ascii="Calibri" w:eastAsia="Calibri" w:hAnsi="Calibri" w:cs="Calibri"/>
        </w:rPr>
      </w:pPr>
      <w:r>
        <w:rPr>
          <w:rFonts w:ascii="Calibri" w:eastAsia="Calibri" w:hAnsi="Calibri" w:cs="Calibri"/>
          <w:b/>
        </w:rPr>
        <w:t xml:space="preserve">   Minutes of the monthly meeting of SEND PARISH COUNCIL held on </w:t>
      </w:r>
    </w:p>
    <w:p w14:paraId="1DF9EBA5" w14:textId="77777777" w:rsidR="00FE2185" w:rsidRDefault="00000000">
      <w:pPr>
        <w:jc w:val="center"/>
        <w:rPr>
          <w:rFonts w:ascii="Calibri" w:eastAsia="Calibri" w:hAnsi="Calibri" w:cs="Calibri"/>
          <w:color w:val="000000"/>
        </w:rPr>
      </w:pPr>
      <w:r>
        <w:rPr>
          <w:rFonts w:ascii="Calibri" w:eastAsia="Calibri" w:hAnsi="Calibri" w:cs="Calibri"/>
          <w:b/>
        </w:rPr>
        <w:t>Monday 21</w:t>
      </w:r>
      <w:r>
        <w:rPr>
          <w:rFonts w:ascii="Calibri" w:eastAsia="Calibri" w:hAnsi="Calibri" w:cs="Calibri"/>
          <w:b/>
          <w:vertAlign w:val="superscript"/>
        </w:rPr>
        <w:t>st</w:t>
      </w:r>
      <w:r>
        <w:rPr>
          <w:rFonts w:ascii="Calibri" w:eastAsia="Calibri" w:hAnsi="Calibri" w:cs="Calibri"/>
          <w:b/>
        </w:rPr>
        <w:t xml:space="preserve"> July 2025 at 7:45 p.m. in the </w:t>
      </w:r>
      <w:r>
        <w:rPr>
          <w:rFonts w:ascii="Calibri" w:eastAsia="Calibri" w:hAnsi="Calibri" w:cs="Calibri"/>
          <w:b/>
          <w:color w:val="000000"/>
        </w:rPr>
        <w:t xml:space="preserve">Upper Room, of the Lancaster Hall </w:t>
      </w:r>
    </w:p>
    <w:p w14:paraId="17D1DFAD" w14:textId="77777777" w:rsidR="00FE2185" w:rsidRPr="00B818BF" w:rsidRDefault="00000000">
      <w:pPr>
        <w:jc w:val="center"/>
        <w:rPr>
          <w:rFonts w:ascii="Calibri" w:eastAsia="Calibri" w:hAnsi="Calibri" w:cs="Calibri"/>
          <w:b/>
          <w:color w:val="0D0D0D" w:themeColor="text1" w:themeTint="F2"/>
          <w:sz w:val="22"/>
          <w:szCs w:val="22"/>
        </w:rPr>
      </w:pPr>
      <w:r>
        <w:rPr>
          <w:rFonts w:ascii="Calibri" w:eastAsia="Calibri" w:hAnsi="Calibri" w:cs="Calibri"/>
          <w:b/>
          <w:color w:val="000000"/>
          <w:sz w:val="22"/>
          <w:szCs w:val="22"/>
          <w:u w:val="single"/>
        </w:rPr>
        <w:t>Present:</w:t>
      </w:r>
      <w:r>
        <w:rPr>
          <w:rFonts w:ascii="Calibri" w:eastAsia="Calibri" w:hAnsi="Calibri" w:cs="Calibri"/>
          <w:b/>
          <w:color w:val="000000"/>
          <w:sz w:val="22"/>
          <w:szCs w:val="22"/>
        </w:rPr>
        <w:t xml:space="preserve"> </w:t>
      </w:r>
      <w:r w:rsidRPr="00B818BF">
        <w:rPr>
          <w:rFonts w:ascii="Calibri" w:eastAsia="Calibri" w:hAnsi="Calibri" w:cs="Calibri"/>
          <w:b/>
          <w:color w:val="0D0D0D" w:themeColor="text1" w:themeTint="F2"/>
          <w:sz w:val="22"/>
          <w:szCs w:val="22"/>
        </w:rPr>
        <w:t xml:space="preserve">Cllr J Osborn (Chair), Cllr D Hurdle (Vice Chair), Cllr M Bruton, Cllr C Goehler, Cllr J Manktelow, Cllr K Lord, Cllr A Roberton. County Cllr R Hughes and 4 members of the public. Proper Officer N Mair (Clerk) </w:t>
      </w:r>
    </w:p>
    <w:p w14:paraId="697EB54E" w14:textId="77777777" w:rsidR="00FE2185" w:rsidRPr="00B818BF" w:rsidRDefault="00FE2185">
      <w:pPr>
        <w:rPr>
          <w:rFonts w:ascii="Calibri" w:eastAsia="Calibri" w:hAnsi="Calibri" w:cs="Calibri"/>
          <w:b/>
          <w:color w:val="0D0D0D" w:themeColor="text1" w:themeTint="F2"/>
          <w:sz w:val="22"/>
          <w:szCs w:val="22"/>
          <w:u w:val="single"/>
        </w:rPr>
      </w:pPr>
    </w:p>
    <w:p w14:paraId="3CFE59C9" w14:textId="77777777" w:rsidR="00FE2185" w:rsidRPr="00B818BF" w:rsidRDefault="00000000">
      <w:pPr>
        <w:rPr>
          <w:rFonts w:ascii="Calibri" w:eastAsia="Calibri" w:hAnsi="Calibri" w:cs="Calibri"/>
          <w:color w:val="0D0D0D" w:themeColor="text1" w:themeTint="F2"/>
          <w:sz w:val="22"/>
          <w:szCs w:val="22"/>
        </w:rPr>
      </w:pPr>
      <w:r>
        <w:rPr>
          <w:rFonts w:ascii="Calibri" w:eastAsia="Calibri" w:hAnsi="Calibri" w:cs="Calibri"/>
          <w:b/>
          <w:color w:val="000000"/>
          <w:sz w:val="22"/>
          <w:szCs w:val="22"/>
          <w:u w:val="single"/>
        </w:rPr>
        <w:t>Public Session</w:t>
      </w:r>
      <w:r>
        <w:rPr>
          <w:rFonts w:ascii="Calibri" w:eastAsia="Calibri" w:hAnsi="Calibri" w:cs="Calibri"/>
          <w:b/>
          <w:color w:val="000000"/>
          <w:sz w:val="22"/>
          <w:szCs w:val="22"/>
        </w:rPr>
        <w:t xml:space="preserve">: </w:t>
      </w:r>
      <w:r w:rsidRPr="00B818BF">
        <w:rPr>
          <w:rFonts w:ascii="Calibri" w:eastAsia="Calibri" w:hAnsi="Calibri" w:cs="Calibri"/>
          <w:color w:val="0D0D0D" w:themeColor="text1" w:themeTint="F2"/>
          <w:sz w:val="22"/>
          <w:szCs w:val="22"/>
        </w:rPr>
        <w:t xml:space="preserve">A point was raised by a resident that consideration of parking for the Pavilion needed to be investigated </w:t>
      </w:r>
    </w:p>
    <w:p w14:paraId="04C755CE" w14:textId="026DA45C" w:rsidR="00FE2185" w:rsidRDefault="00000000">
      <w:pPr>
        <w:rPr>
          <w:rFonts w:ascii="Calibri" w:eastAsia="Calibri" w:hAnsi="Calibri" w:cs="Calibri"/>
          <w:u w:val="single"/>
        </w:rPr>
      </w:pPr>
      <w:r w:rsidRPr="00B818BF">
        <w:rPr>
          <w:rFonts w:ascii="Calibri" w:eastAsia="Calibri" w:hAnsi="Calibri" w:cs="Calibri"/>
          <w:color w:val="0D0D0D" w:themeColor="text1" w:themeTint="F2"/>
          <w:sz w:val="22"/>
          <w:szCs w:val="22"/>
        </w:rPr>
        <w:t>before any further work on the project is progressed to ensure due diligence to protect the earmarked S106 monies for the project from being depleted</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Also, a reminder regarding the upcoming </w:t>
      </w:r>
      <w:r w:rsidR="00B818BF">
        <w:rPr>
          <w:rFonts w:ascii="Calibri" w:eastAsia="Calibri" w:hAnsi="Calibri" w:cs="Calibri"/>
          <w:color w:val="000000"/>
          <w:sz w:val="22"/>
          <w:szCs w:val="22"/>
        </w:rPr>
        <w:t>public</w:t>
      </w:r>
      <w:r>
        <w:rPr>
          <w:rFonts w:ascii="Calibri" w:eastAsia="Calibri" w:hAnsi="Calibri" w:cs="Calibri"/>
          <w:color w:val="000000"/>
          <w:sz w:val="22"/>
          <w:szCs w:val="22"/>
        </w:rPr>
        <w:t xml:space="preserve"> meeting on 31</w:t>
      </w:r>
      <w:r>
        <w:rPr>
          <w:rFonts w:ascii="Calibri" w:eastAsia="Calibri" w:hAnsi="Calibri" w:cs="Calibri"/>
          <w:color w:val="000000"/>
          <w:sz w:val="22"/>
          <w:szCs w:val="22"/>
          <w:vertAlign w:val="superscript"/>
        </w:rPr>
        <w:t>st</w:t>
      </w:r>
      <w:r>
        <w:rPr>
          <w:rFonts w:ascii="Calibri" w:eastAsia="Calibri" w:hAnsi="Calibri" w:cs="Calibri"/>
          <w:color w:val="000000"/>
          <w:sz w:val="22"/>
          <w:szCs w:val="22"/>
        </w:rPr>
        <w:t xml:space="preserve"> July, to be held at Lancaster Hall, organised by a resident and attended by Claire Upton Brown. Another resident mentioned the need to fund raise for any future legal action regarding Planning applications</w:t>
      </w:r>
      <w:r>
        <w:rPr>
          <w:rFonts w:ascii="Calibri" w:eastAsia="Calibri" w:hAnsi="Calibri" w:cs="Calibri"/>
          <w:b/>
          <w:color w:val="000000"/>
          <w:sz w:val="22"/>
          <w:szCs w:val="22"/>
        </w:rPr>
        <w:t xml:space="preserve">. </w:t>
      </w:r>
    </w:p>
    <w:tbl>
      <w:tblPr>
        <w:tblStyle w:val="a0"/>
        <w:tblW w:w="12277" w:type="dxa"/>
        <w:tblInd w:w="-108" w:type="dxa"/>
        <w:tblLayout w:type="fixed"/>
        <w:tblLook w:val="0000" w:firstRow="0" w:lastRow="0" w:firstColumn="0" w:lastColumn="0" w:noHBand="0" w:noVBand="0"/>
      </w:tblPr>
      <w:tblGrid>
        <w:gridCol w:w="538"/>
        <w:gridCol w:w="11739"/>
      </w:tblGrid>
      <w:tr w:rsidR="00FE2185" w14:paraId="3F7A704B" w14:textId="77777777">
        <w:tc>
          <w:tcPr>
            <w:tcW w:w="538" w:type="dxa"/>
          </w:tcPr>
          <w:p w14:paraId="6E3374E2" w14:textId="77777777" w:rsidR="00FE2185" w:rsidRDefault="00FE2185">
            <w:pPr>
              <w:rPr>
                <w:rFonts w:ascii="Calibri" w:eastAsia="Calibri" w:hAnsi="Calibri" w:cs="Calibri"/>
                <w:sz w:val="22"/>
                <w:szCs w:val="22"/>
              </w:rPr>
            </w:pPr>
          </w:p>
        </w:tc>
        <w:tc>
          <w:tcPr>
            <w:tcW w:w="11739" w:type="dxa"/>
          </w:tcPr>
          <w:p w14:paraId="4717F305" w14:textId="77777777" w:rsidR="00FE2185" w:rsidRDefault="00FE2185">
            <w:pPr>
              <w:rPr>
                <w:rFonts w:ascii="Calibri" w:eastAsia="Calibri" w:hAnsi="Calibri" w:cs="Calibri"/>
                <w:sz w:val="4"/>
                <w:szCs w:val="4"/>
                <w:u w:val="single"/>
              </w:rPr>
            </w:pPr>
          </w:p>
          <w:p w14:paraId="7CD2D676" w14:textId="77777777" w:rsidR="00FE2185" w:rsidRDefault="00FE2185">
            <w:pPr>
              <w:jc w:val="center"/>
              <w:rPr>
                <w:rFonts w:ascii="Calibri" w:eastAsia="Calibri" w:hAnsi="Calibri" w:cs="Calibri"/>
                <w:u w:val="single"/>
              </w:rPr>
            </w:pPr>
          </w:p>
        </w:tc>
      </w:tr>
      <w:tr w:rsidR="00FE2185" w14:paraId="340665AB" w14:textId="77777777">
        <w:tc>
          <w:tcPr>
            <w:tcW w:w="538" w:type="dxa"/>
          </w:tcPr>
          <w:p w14:paraId="5732B7CC" w14:textId="26C19F94" w:rsidR="00FE2185" w:rsidRPr="00047374" w:rsidRDefault="00047374">
            <w:pPr>
              <w:rPr>
                <w:rFonts w:ascii="Calibri" w:eastAsia="Calibri" w:hAnsi="Calibri" w:cs="Calibri"/>
                <w:sz w:val="20"/>
                <w:szCs w:val="20"/>
              </w:rPr>
            </w:pPr>
            <w:r w:rsidRPr="00047374">
              <w:rPr>
                <w:rFonts w:ascii="Calibri" w:eastAsia="Calibri" w:hAnsi="Calibri" w:cs="Calibri"/>
                <w:b/>
                <w:sz w:val="20"/>
                <w:szCs w:val="20"/>
              </w:rPr>
              <w:t>037/26</w:t>
            </w:r>
          </w:p>
          <w:p w14:paraId="4FC2030C" w14:textId="77777777" w:rsidR="00FE2185" w:rsidRPr="00047374" w:rsidRDefault="00FE2185">
            <w:pPr>
              <w:rPr>
                <w:rFonts w:ascii="Calibri" w:eastAsia="Calibri" w:hAnsi="Calibri" w:cs="Calibri"/>
                <w:sz w:val="20"/>
                <w:szCs w:val="20"/>
              </w:rPr>
            </w:pPr>
          </w:p>
        </w:tc>
        <w:tc>
          <w:tcPr>
            <w:tcW w:w="11739" w:type="dxa"/>
          </w:tcPr>
          <w:p w14:paraId="60FBB973" w14:textId="77777777" w:rsidR="00FE2185" w:rsidRDefault="00000000">
            <w:pPr>
              <w:pBdr>
                <w:top w:val="nil"/>
                <w:left w:val="nil"/>
                <w:bottom w:val="nil"/>
                <w:right w:val="nil"/>
                <w:between w:val="nil"/>
              </w:pBdr>
              <w:ind w:right="624"/>
              <w:jc w:val="both"/>
              <w:rPr>
                <w:rFonts w:ascii="Calibri" w:eastAsia="Calibri" w:hAnsi="Calibri" w:cs="Calibri"/>
                <w:color w:val="000000"/>
                <w:sz w:val="22"/>
                <w:szCs w:val="22"/>
              </w:rPr>
            </w:pPr>
            <w:r>
              <w:rPr>
                <w:rFonts w:ascii="Calibri" w:eastAsia="Calibri" w:hAnsi="Calibri" w:cs="Calibri"/>
                <w:b/>
                <w:color w:val="000000"/>
                <w:sz w:val="22"/>
                <w:szCs w:val="22"/>
              </w:rPr>
              <w:t xml:space="preserve">Apologies for absence – </w:t>
            </w:r>
            <w:r>
              <w:rPr>
                <w:rFonts w:ascii="Calibri" w:eastAsia="Calibri" w:hAnsi="Calibri" w:cs="Calibri"/>
                <w:color w:val="000000"/>
                <w:sz w:val="22"/>
                <w:szCs w:val="22"/>
              </w:rPr>
              <w:t>Apologies for absence were received and accepted for Cllr H Thomas and Cllr M Shields</w:t>
            </w:r>
          </w:p>
        </w:tc>
      </w:tr>
      <w:tr w:rsidR="00FE2185" w14:paraId="6D123FA3" w14:textId="77777777">
        <w:tc>
          <w:tcPr>
            <w:tcW w:w="538" w:type="dxa"/>
          </w:tcPr>
          <w:p w14:paraId="2C5C0539" w14:textId="77777777" w:rsidR="00FE2185" w:rsidRDefault="00047374">
            <w:pPr>
              <w:rPr>
                <w:rFonts w:ascii="Calibri" w:eastAsia="Calibri" w:hAnsi="Calibri" w:cs="Calibri"/>
                <w:b/>
                <w:sz w:val="20"/>
                <w:szCs w:val="20"/>
              </w:rPr>
            </w:pPr>
            <w:r>
              <w:rPr>
                <w:rFonts w:ascii="Calibri" w:eastAsia="Calibri" w:hAnsi="Calibri" w:cs="Calibri"/>
                <w:b/>
                <w:sz w:val="20"/>
                <w:szCs w:val="20"/>
              </w:rPr>
              <w:t>038/26</w:t>
            </w:r>
          </w:p>
          <w:p w14:paraId="74771261" w14:textId="6D13BD31" w:rsidR="00047374" w:rsidRPr="00047374" w:rsidRDefault="00047374">
            <w:pPr>
              <w:rPr>
                <w:rFonts w:ascii="Calibri" w:eastAsia="Calibri" w:hAnsi="Calibri" w:cs="Calibri"/>
                <w:sz w:val="20"/>
                <w:szCs w:val="20"/>
              </w:rPr>
            </w:pPr>
          </w:p>
        </w:tc>
        <w:tc>
          <w:tcPr>
            <w:tcW w:w="11739" w:type="dxa"/>
          </w:tcPr>
          <w:p w14:paraId="17091B76" w14:textId="77777777" w:rsidR="00FE2185" w:rsidRDefault="00000000">
            <w:pPr>
              <w:pBdr>
                <w:top w:val="nil"/>
                <w:left w:val="nil"/>
                <w:bottom w:val="nil"/>
                <w:right w:val="nil"/>
                <w:between w:val="nil"/>
              </w:pBdr>
              <w:ind w:right="624"/>
              <w:jc w:val="both"/>
              <w:rPr>
                <w:rFonts w:ascii="Calibri" w:eastAsia="Calibri" w:hAnsi="Calibri" w:cs="Calibri"/>
                <w:color w:val="000000"/>
                <w:sz w:val="22"/>
                <w:szCs w:val="22"/>
              </w:rPr>
            </w:pPr>
            <w:r>
              <w:rPr>
                <w:rFonts w:ascii="Calibri" w:eastAsia="Calibri" w:hAnsi="Calibri" w:cs="Calibri"/>
                <w:b/>
                <w:color w:val="000000"/>
                <w:sz w:val="22"/>
                <w:szCs w:val="22"/>
              </w:rPr>
              <w:t xml:space="preserve">Declaration of Interests by Members on agenda items – </w:t>
            </w:r>
            <w:r>
              <w:rPr>
                <w:rFonts w:ascii="Calibri" w:eastAsia="Calibri" w:hAnsi="Calibri" w:cs="Calibri"/>
                <w:color w:val="000000"/>
                <w:sz w:val="22"/>
                <w:szCs w:val="22"/>
              </w:rPr>
              <w:t>there were no declarations of interest.</w:t>
            </w:r>
          </w:p>
          <w:p w14:paraId="536F3A09" w14:textId="77777777" w:rsidR="00FE2185" w:rsidRDefault="00FE2185">
            <w:pPr>
              <w:pBdr>
                <w:top w:val="nil"/>
                <w:left w:val="nil"/>
                <w:bottom w:val="nil"/>
                <w:right w:val="nil"/>
                <w:between w:val="nil"/>
              </w:pBdr>
              <w:ind w:left="397" w:right="624"/>
              <w:jc w:val="both"/>
              <w:rPr>
                <w:rFonts w:ascii="Calibri" w:eastAsia="Calibri" w:hAnsi="Calibri" w:cs="Calibri"/>
                <w:color w:val="000000"/>
                <w:sz w:val="22"/>
                <w:szCs w:val="22"/>
              </w:rPr>
            </w:pPr>
          </w:p>
        </w:tc>
      </w:tr>
      <w:tr w:rsidR="00FE2185" w14:paraId="70706682" w14:textId="77777777">
        <w:tc>
          <w:tcPr>
            <w:tcW w:w="538" w:type="dxa"/>
          </w:tcPr>
          <w:p w14:paraId="5505FACA" w14:textId="77777777" w:rsidR="00047374" w:rsidRDefault="00047374">
            <w:pPr>
              <w:rPr>
                <w:rFonts w:ascii="Calibri" w:eastAsia="Calibri" w:hAnsi="Calibri" w:cs="Calibri"/>
                <w:b/>
                <w:sz w:val="20"/>
                <w:szCs w:val="20"/>
              </w:rPr>
            </w:pPr>
            <w:r>
              <w:rPr>
                <w:rFonts w:ascii="Calibri" w:eastAsia="Calibri" w:hAnsi="Calibri" w:cs="Calibri"/>
                <w:b/>
                <w:sz w:val="20"/>
                <w:szCs w:val="20"/>
              </w:rPr>
              <w:t>039/26</w:t>
            </w:r>
          </w:p>
          <w:p w14:paraId="200249EB" w14:textId="25053D1B" w:rsidR="00FE2185" w:rsidRPr="00047374" w:rsidRDefault="00000000">
            <w:pPr>
              <w:rPr>
                <w:rFonts w:ascii="Calibri" w:eastAsia="Calibri" w:hAnsi="Calibri" w:cs="Calibri"/>
                <w:b/>
                <w:sz w:val="20"/>
                <w:szCs w:val="20"/>
              </w:rPr>
            </w:pPr>
            <w:r w:rsidRPr="00047374">
              <w:rPr>
                <w:rFonts w:ascii="Calibri" w:eastAsia="Calibri" w:hAnsi="Calibri" w:cs="Calibri"/>
                <w:b/>
                <w:sz w:val="20"/>
                <w:szCs w:val="20"/>
              </w:rPr>
              <w:t xml:space="preserve"> </w:t>
            </w:r>
          </w:p>
          <w:p w14:paraId="12DA764B" w14:textId="77777777" w:rsidR="00FE2185" w:rsidRPr="00047374" w:rsidRDefault="00FE2185">
            <w:pPr>
              <w:rPr>
                <w:rFonts w:ascii="Calibri" w:eastAsia="Calibri" w:hAnsi="Calibri" w:cs="Calibri"/>
                <w:b/>
                <w:sz w:val="20"/>
                <w:szCs w:val="20"/>
              </w:rPr>
            </w:pPr>
          </w:p>
          <w:p w14:paraId="61F8DE61" w14:textId="77777777" w:rsidR="00FE2185" w:rsidRPr="00047374" w:rsidRDefault="00FE2185">
            <w:pPr>
              <w:rPr>
                <w:rFonts w:ascii="Calibri" w:eastAsia="Calibri" w:hAnsi="Calibri" w:cs="Calibri"/>
                <w:b/>
                <w:sz w:val="20"/>
                <w:szCs w:val="20"/>
              </w:rPr>
            </w:pPr>
          </w:p>
          <w:p w14:paraId="237825DA" w14:textId="3FE161BF" w:rsidR="00FE2185" w:rsidRPr="00047374" w:rsidRDefault="00047374">
            <w:pPr>
              <w:rPr>
                <w:rFonts w:ascii="Calibri" w:eastAsia="Calibri" w:hAnsi="Calibri" w:cs="Calibri"/>
                <w:sz w:val="20"/>
                <w:szCs w:val="20"/>
              </w:rPr>
            </w:pPr>
            <w:r>
              <w:rPr>
                <w:rFonts w:ascii="Calibri" w:eastAsia="Calibri" w:hAnsi="Calibri" w:cs="Calibri"/>
                <w:b/>
                <w:sz w:val="20"/>
                <w:szCs w:val="20"/>
              </w:rPr>
              <w:t>040/26</w:t>
            </w:r>
            <w:r w:rsidR="00000000" w:rsidRPr="00047374">
              <w:rPr>
                <w:rFonts w:ascii="Calibri" w:eastAsia="Calibri" w:hAnsi="Calibri" w:cs="Calibri"/>
                <w:b/>
                <w:sz w:val="20"/>
                <w:szCs w:val="20"/>
              </w:rPr>
              <w:t xml:space="preserve">  </w:t>
            </w:r>
          </w:p>
        </w:tc>
        <w:tc>
          <w:tcPr>
            <w:tcW w:w="11739" w:type="dxa"/>
          </w:tcPr>
          <w:p w14:paraId="5350E447" w14:textId="64C8B863" w:rsidR="00FE2185" w:rsidRDefault="00000000">
            <w:pPr>
              <w:pBdr>
                <w:top w:val="nil"/>
                <w:left w:val="nil"/>
                <w:bottom w:val="nil"/>
                <w:right w:val="nil"/>
                <w:between w:val="nil"/>
              </w:pBdr>
              <w:ind w:right="850"/>
              <w:jc w:val="both"/>
              <w:rPr>
                <w:rFonts w:ascii="Calibri" w:eastAsia="Calibri" w:hAnsi="Calibri" w:cs="Calibri"/>
                <w:color w:val="000000"/>
                <w:sz w:val="22"/>
                <w:szCs w:val="22"/>
              </w:rPr>
            </w:pPr>
            <w:r>
              <w:rPr>
                <w:rFonts w:ascii="Calibri" w:eastAsia="Calibri" w:hAnsi="Calibri" w:cs="Calibri"/>
                <w:b/>
                <w:color w:val="000000"/>
                <w:sz w:val="22"/>
                <w:szCs w:val="22"/>
              </w:rPr>
              <w:t>Minutes of the Council Meeting on 16</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2025, and of the ECM on 30</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2025 to approve, and sign as a correct record of the meetings. </w:t>
            </w:r>
            <w:r>
              <w:rPr>
                <w:rFonts w:ascii="Calibri" w:eastAsia="Calibri" w:hAnsi="Calibri" w:cs="Calibri"/>
                <w:color w:val="000000"/>
                <w:sz w:val="22"/>
                <w:szCs w:val="22"/>
              </w:rPr>
              <w:t>The minutes of the meeting of the 16</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June, were signed and approved as a correct record. </w:t>
            </w:r>
            <w:r w:rsidR="00B818BF">
              <w:rPr>
                <w:rFonts w:ascii="Calibri" w:eastAsia="Calibri" w:hAnsi="Calibri" w:cs="Calibri"/>
                <w:color w:val="000000"/>
                <w:sz w:val="22"/>
                <w:szCs w:val="22"/>
              </w:rPr>
              <w:t>The minutes of the ECM 30</w:t>
            </w:r>
            <w:r w:rsidR="00B818BF">
              <w:rPr>
                <w:rFonts w:ascii="Calibri" w:eastAsia="Calibri" w:hAnsi="Calibri" w:cs="Calibri"/>
                <w:color w:val="000000"/>
                <w:sz w:val="22"/>
                <w:szCs w:val="22"/>
                <w:vertAlign w:val="superscript"/>
              </w:rPr>
              <w:t>th</w:t>
            </w:r>
            <w:r w:rsidR="00B818BF">
              <w:rPr>
                <w:rFonts w:ascii="Calibri" w:eastAsia="Calibri" w:hAnsi="Calibri" w:cs="Calibri"/>
                <w:color w:val="000000"/>
                <w:sz w:val="22"/>
                <w:szCs w:val="22"/>
              </w:rPr>
              <w:t xml:space="preserve"> June</w:t>
            </w:r>
            <w:r>
              <w:rPr>
                <w:rFonts w:ascii="Calibri" w:eastAsia="Calibri" w:hAnsi="Calibri" w:cs="Calibri"/>
                <w:color w:val="000000"/>
                <w:sz w:val="22"/>
                <w:szCs w:val="22"/>
              </w:rPr>
              <w:t xml:space="preserve"> were deferred for approval at a future meeting.  </w:t>
            </w:r>
          </w:p>
          <w:p w14:paraId="61524797" w14:textId="77777777" w:rsidR="00FE2185" w:rsidRDefault="00FE2185">
            <w:pPr>
              <w:pBdr>
                <w:top w:val="nil"/>
                <w:left w:val="nil"/>
                <w:bottom w:val="nil"/>
                <w:right w:val="nil"/>
                <w:between w:val="nil"/>
              </w:pBdr>
              <w:ind w:left="397" w:right="624"/>
              <w:jc w:val="both"/>
              <w:rPr>
                <w:rFonts w:ascii="Calibri" w:eastAsia="Calibri" w:hAnsi="Calibri" w:cs="Calibri"/>
                <w:b/>
                <w:color w:val="000000"/>
                <w:sz w:val="22"/>
                <w:szCs w:val="22"/>
              </w:rPr>
            </w:pPr>
          </w:p>
          <w:p w14:paraId="2C9156DB" w14:textId="446FBC5F" w:rsidR="00FE2185" w:rsidRDefault="00000000">
            <w:pPr>
              <w:pBdr>
                <w:top w:val="nil"/>
                <w:left w:val="nil"/>
                <w:bottom w:val="nil"/>
                <w:right w:val="nil"/>
                <w:between w:val="nil"/>
              </w:pBdr>
              <w:ind w:right="624"/>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Chairman/Clerk’s report </w:t>
            </w:r>
          </w:p>
          <w:p w14:paraId="5EBDD1B8" w14:textId="77777777" w:rsidR="00FE2185" w:rsidRPr="00B818BF" w:rsidRDefault="00000000">
            <w:pPr>
              <w:pBdr>
                <w:top w:val="nil"/>
                <w:left w:val="nil"/>
                <w:bottom w:val="nil"/>
                <w:right w:val="nil"/>
                <w:between w:val="nil"/>
              </w:pBdr>
              <w:ind w:right="624"/>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The</w:t>
            </w:r>
            <w:r>
              <w:rPr>
                <w:rFonts w:ascii="Calibri" w:eastAsia="Calibri" w:hAnsi="Calibri" w:cs="Calibri"/>
                <w:color w:val="0000FF"/>
                <w:sz w:val="22"/>
                <w:szCs w:val="22"/>
              </w:rPr>
              <w:t xml:space="preserve"> </w:t>
            </w:r>
            <w:r w:rsidRPr="00B818BF">
              <w:rPr>
                <w:rFonts w:ascii="Calibri" w:eastAsia="Calibri" w:hAnsi="Calibri" w:cs="Calibri"/>
                <w:color w:val="0D0D0D" w:themeColor="text1" w:themeTint="F2"/>
                <w:sz w:val="22"/>
                <w:szCs w:val="22"/>
              </w:rPr>
              <w:t xml:space="preserve">Chair </w:t>
            </w:r>
            <w:r>
              <w:rPr>
                <w:rFonts w:ascii="Calibri" w:eastAsia="Calibri" w:hAnsi="Calibri" w:cs="Calibri"/>
                <w:color w:val="000000"/>
                <w:sz w:val="22"/>
                <w:szCs w:val="22"/>
              </w:rPr>
              <w:t xml:space="preserve">officially welcomed Cllr Lord to the Council. It was reported that it was an especially busy time. </w:t>
            </w:r>
            <w:r w:rsidRPr="00B818BF">
              <w:rPr>
                <w:rFonts w:ascii="Calibri" w:eastAsia="Calibri" w:hAnsi="Calibri" w:cs="Calibri"/>
                <w:color w:val="0D0D0D" w:themeColor="text1" w:themeTint="F2"/>
                <w:sz w:val="22"/>
                <w:szCs w:val="22"/>
              </w:rPr>
              <w:t xml:space="preserve">The Chair attended two GBC Planning Committee meetings to speak on the 94-97 Send Road application, the SALC forum where Local Government Reorganisation was discussed, and the flood forum at the end of June. Chair/Clerk had attended a meeting with a resident of Potter’s Lane and Cllr Hughes, to discuss traffic issued on the Lane. A meeting with Ripley PC had been attended by Chair/Clerk to discuss the lack of delivery of the Burnt Common slips. Ripley PC are keen to re-ignite the Eight Parishes Group. </w:t>
            </w:r>
          </w:p>
          <w:p w14:paraId="33236898" w14:textId="77777777" w:rsidR="00FE2185" w:rsidRDefault="00000000">
            <w:pPr>
              <w:pBdr>
                <w:top w:val="nil"/>
                <w:left w:val="nil"/>
                <w:bottom w:val="nil"/>
                <w:right w:val="nil"/>
                <w:between w:val="nil"/>
              </w:pBdr>
              <w:ind w:right="624"/>
              <w:jc w:val="both"/>
              <w:rPr>
                <w:rFonts w:ascii="Calibri" w:eastAsia="Calibri" w:hAnsi="Calibri" w:cs="Calibri"/>
                <w:color w:val="000000"/>
                <w:sz w:val="22"/>
                <w:szCs w:val="22"/>
              </w:rPr>
            </w:pPr>
            <w:r>
              <w:rPr>
                <w:rFonts w:ascii="Calibri" w:eastAsia="Calibri" w:hAnsi="Calibri" w:cs="Calibri"/>
                <w:color w:val="000000"/>
                <w:sz w:val="22"/>
                <w:szCs w:val="22"/>
              </w:rPr>
              <w:t xml:space="preserve">The Clerk reported that the summer was to be a time of catching up, with accounts, transfer of data to new computers, signage, policies, CiLCA, minutes. </w:t>
            </w:r>
          </w:p>
        </w:tc>
      </w:tr>
      <w:tr w:rsidR="00FE2185" w14:paraId="39FF7540" w14:textId="77777777">
        <w:tc>
          <w:tcPr>
            <w:tcW w:w="538" w:type="dxa"/>
          </w:tcPr>
          <w:p w14:paraId="23197A85" w14:textId="77777777" w:rsidR="00FE2185" w:rsidRPr="00047374" w:rsidRDefault="00FE2185">
            <w:pPr>
              <w:rPr>
                <w:rFonts w:ascii="Calibri" w:eastAsia="Calibri" w:hAnsi="Calibri" w:cs="Calibri"/>
                <w:b/>
                <w:sz w:val="20"/>
                <w:szCs w:val="20"/>
              </w:rPr>
            </w:pPr>
          </w:p>
          <w:p w14:paraId="237E0C5F" w14:textId="6AAF9B29" w:rsidR="00FE2185" w:rsidRPr="00047374" w:rsidRDefault="00047374">
            <w:pPr>
              <w:rPr>
                <w:rFonts w:ascii="Calibri" w:eastAsia="Calibri" w:hAnsi="Calibri" w:cs="Calibri"/>
                <w:sz w:val="20"/>
                <w:szCs w:val="20"/>
              </w:rPr>
            </w:pPr>
            <w:r>
              <w:rPr>
                <w:rFonts w:ascii="Calibri" w:eastAsia="Calibri" w:hAnsi="Calibri" w:cs="Calibri"/>
                <w:b/>
                <w:sz w:val="20"/>
                <w:szCs w:val="20"/>
              </w:rPr>
              <w:t>041/26</w:t>
            </w:r>
          </w:p>
        </w:tc>
        <w:tc>
          <w:tcPr>
            <w:tcW w:w="11739" w:type="dxa"/>
          </w:tcPr>
          <w:p w14:paraId="35AD5A00" w14:textId="77777777" w:rsidR="00FE2185" w:rsidRDefault="00FE2185">
            <w:pPr>
              <w:pBdr>
                <w:top w:val="nil"/>
                <w:left w:val="nil"/>
                <w:bottom w:val="nil"/>
                <w:right w:val="nil"/>
                <w:between w:val="nil"/>
              </w:pBdr>
              <w:ind w:left="397" w:right="964"/>
              <w:jc w:val="both"/>
              <w:rPr>
                <w:rFonts w:ascii="Calibri" w:eastAsia="Calibri" w:hAnsi="Calibri" w:cs="Calibri"/>
                <w:b/>
                <w:color w:val="000000"/>
                <w:sz w:val="22"/>
                <w:szCs w:val="22"/>
              </w:rPr>
            </w:pPr>
          </w:p>
          <w:p w14:paraId="56628266" w14:textId="77777777" w:rsidR="00FE2185" w:rsidRDefault="00000000">
            <w:pPr>
              <w:pBdr>
                <w:top w:val="nil"/>
                <w:left w:val="nil"/>
                <w:bottom w:val="nil"/>
                <w:right w:val="nil"/>
                <w:between w:val="nil"/>
              </w:pBdr>
              <w:ind w:right="964"/>
              <w:jc w:val="both"/>
              <w:rPr>
                <w:rFonts w:ascii="Calibri" w:eastAsia="Calibri" w:hAnsi="Calibri" w:cs="Calibri"/>
                <w:color w:val="000000"/>
                <w:sz w:val="22"/>
                <w:szCs w:val="22"/>
              </w:rPr>
            </w:pPr>
            <w:r>
              <w:rPr>
                <w:rFonts w:ascii="Calibri" w:eastAsia="Calibri" w:hAnsi="Calibri" w:cs="Calibri"/>
                <w:b/>
                <w:color w:val="000000"/>
                <w:sz w:val="22"/>
                <w:szCs w:val="22"/>
              </w:rPr>
              <w:t xml:space="preserve">Borough Councillor/County Councillor reports - </w:t>
            </w:r>
            <w:r>
              <w:rPr>
                <w:rFonts w:ascii="Calibri" w:eastAsia="Calibri" w:hAnsi="Calibri" w:cs="Calibri"/>
                <w:color w:val="000000"/>
                <w:sz w:val="22"/>
                <w:szCs w:val="22"/>
              </w:rPr>
              <w:t>to receive</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an update on issues from the previous meeting and to provide information on other items on this agenda. Apologies were received from Cllr P oven. Cllr Hughes gave a short update about Local Government Re-organisation. There was a mention of drainage issues on Tannery Lane, which influences land condition at Send Close and the Recreation Ground.  EV charging points are being considered by Surrey County Council.   </w:t>
            </w:r>
          </w:p>
          <w:p w14:paraId="1C315913" w14:textId="77777777" w:rsidR="00FE2185" w:rsidRDefault="00000000">
            <w:pPr>
              <w:pBdr>
                <w:top w:val="nil"/>
                <w:left w:val="nil"/>
                <w:bottom w:val="nil"/>
                <w:right w:val="nil"/>
                <w:between w:val="nil"/>
              </w:pBdr>
              <w:ind w:right="964"/>
              <w:jc w:val="both"/>
              <w:rPr>
                <w:rFonts w:ascii="Calibri" w:eastAsia="Calibri" w:hAnsi="Calibri" w:cs="Calibri"/>
                <w:color w:val="000000"/>
                <w:sz w:val="22"/>
                <w:szCs w:val="22"/>
              </w:rPr>
            </w:pPr>
            <w:r>
              <w:rPr>
                <w:rFonts w:ascii="Calibri" w:eastAsia="Calibri" w:hAnsi="Calibri" w:cs="Calibri"/>
                <w:color w:val="000000"/>
                <w:sz w:val="22"/>
                <w:szCs w:val="22"/>
              </w:rPr>
              <w:t xml:space="preserve">Cllr Brooker informed The Council about the recent imposition of TPOs on trees surrounding the Angling Club Lakes, on Send Road and on Send Close </w:t>
            </w:r>
          </w:p>
          <w:p w14:paraId="2C32F576" w14:textId="77777777" w:rsidR="00FE2185" w:rsidRDefault="00FE2185">
            <w:pPr>
              <w:pBdr>
                <w:top w:val="nil"/>
                <w:left w:val="nil"/>
                <w:bottom w:val="nil"/>
                <w:right w:val="nil"/>
                <w:between w:val="nil"/>
              </w:pBdr>
              <w:ind w:left="397" w:right="624"/>
              <w:jc w:val="both"/>
              <w:rPr>
                <w:rFonts w:ascii="Calibri" w:eastAsia="Calibri" w:hAnsi="Calibri" w:cs="Calibri"/>
                <w:color w:val="000000"/>
                <w:sz w:val="22"/>
                <w:szCs w:val="22"/>
              </w:rPr>
            </w:pPr>
          </w:p>
        </w:tc>
      </w:tr>
      <w:tr w:rsidR="00FE2185" w14:paraId="7BCCDC23" w14:textId="77777777">
        <w:tc>
          <w:tcPr>
            <w:tcW w:w="538" w:type="dxa"/>
          </w:tcPr>
          <w:p w14:paraId="1841F9BC" w14:textId="18207C92" w:rsidR="00FE2185" w:rsidRPr="00047374" w:rsidRDefault="00047374">
            <w:pPr>
              <w:rPr>
                <w:rFonts w:ascii="Calibri" w:eastAsia="Calibri" w:hAnsi="Calibri" w:cs="Calibri"/>
                <w:sz w:val="20"/>
                <w:szCs w:val="20"/>
              </w:rPr>
            </w:pPr>
            <w:r>
              <w:rPr>
                <w:rFonts w:ascii="Calibri" w:eastAsia="Calibri" w:hAnsi="Calibri" w:cs="Calibri"/>
                <w:b/>
                <w:sz w:val="20"/>
                <w:szCs w:val="20"/>
              </w:rPr>
              <w:t>042/26</w:t>
            </w:r>
          </w:p>
        </w:tc>
        <w:tc>
          <w:tcPr>
            <w:tcW w:w="11739" w:type="dxa"/>
          </w:tcPr>
          <w:p w14:paraId="361660D6" w14:textId="77777777" w:rsidR="00FE2185" w:rsidRDefault="00000000">
            <w:pPr>
              <w:ind w:right="624"/>
              <w:jc w:val="both"/>
              <w:rPr>
                <w:rFonts w:ascii="Calibri" w:eastAsia="Calibri" w:hAnsi="Calibri" w:cs="Calibri"/>
                <w:color w:val="000000"/>
                <w:sz w:val="22"/>
                <w:szCs w:val="22"/>
              </w:rPr>
            </w:pPr>
            <w:r>
              <w:rPr>
                <w:rFonts w:ascii="Calibri" w:eastAsia="Calibri" w:hAnsi="Calibri" w:cs="Calibri"/>
                <w:b/>
                <w:color w:val="000000"/>
                <w:sz w:val="22"/>
                <w:szCs w:val="22"/>
              </w:rPr>
              <w:t>Planning</w:t>
            </w:r>
          </w:p>
          <w:p w14:paraId="138DCCC8" w14:textId="77777777" w:rsidR="00FE2185" w:rsidRDefault="00000000">
            <w:pPr>
              <w:numPr>
                <w:ilvl w:val="0"/>
                <w:numId w:val="4"/>
              </w:numPr>
              <w:pBdr>
                <w:top w:val="nil"/>
                <w:left w:val="nil"/>
                <w:bottom w:val="nil"/>
                <w:right w:val="nil"/>
                <w:between w:val="nil"/>
              </w:pBdr>
              <w:ind w:right="794"/>
              <w:jc w:val="both"/>
              <w:rPr>
                <w:rFonts w:ascii="Calibri" w:eastAsia="Calibri" w:hAnsi="Calibri" w:cs="Calibri"/>
                <w:color w:val="000000"/>
                <w:sz w:val="22"/>
                <w:szCs w:val="22"/>
              </w:rPr>
            </w:pPr>
            <w:r>
              <w:rPr>
                <w:rFonts w:ascii="Calibri" w:eastAsia="Calibri" w:hAnsi="Calibri" w:cs="Calibri"/>
                <w:b/>
                <w:color w:val="000000"/>
                <w:sz w:val="22"/>
                <w:szCs w:val="22"/>
              </w:rPr>
              <w:t xml:space="preserve">Planning &amp; Environment Committee Minutes </w:t>
            </w:r>
            <w:r>
              <w:rPr>
                <w:rFonts w:ascii="Calibri" w:eastAsia="Calibri" w:hAnsi="Calibri" w:cs="Calibri"/>
                <w:color w:val="000000"/>
                <w:sz w:val="22"/>
                <w:szCs w:val="22"/>
              </w:rPr>
              <w:t xml:space="preserve">– to note the Planning Minutes from the Committee meetings </w:t>
            </w:r>
          </w:p>
          <w:p w14:paraId="41F5E2BB" w14:textId="77777777" w:rsidR="00FE2185" w:rsidRDefault="00000000">
            <w:pPr>
              <w:pBdr>
                <w:top w:val="nil"/>
                <w:left w:val="nil"/>
                <w:bottom w:val="nil"/>
                <w:right w:val="nil"/>
                <w:between w:val="nil"/>
              </w:pBdr>
              <w:ind w:left="340" w:right="794"/>
              <w:jc w:val="both"/>
              <w:rPr>
                <w:rFonts w:ascii="Calibri" w:eastAsia="Calibri" w:hAnsi="Calibri" w:cs="Calibri"/>
                <w:color w:val="000000"/>
                <w:sz w:val="22"/>
                <w:szCs w:val="22"/>
              </w:rPr>
            </w:pPr>
            <w:r>
              <w:rPr>
                <w:rFonts w:ascii="Calibri" w:eastAsia="Calibri" w:hAnsi="Calibri" w:cs="Calibri"/>
                <w:color w:val="000000"/>
                <w:sz w:val="22"/>
                <w:szCs w:val="22"/>
              </w:rPr>
              <w:t>held on June 16</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and July 7</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and to receive an update on other planning applications.      </w:t>
            </w:r>
            <w:r>
              <w:rPr>
                <w:rFonts w:ascii="Calibri" w:eastAsia="Calibri" w:hAnsi="Calibri" w:cs="Calibri"/>
                <w:b/>
                <w:color w:val="000000"/>
                <w:sz w:val="22"/>
                <w:szCs w:val="22"/>
              </w:rPr>
              <w:t xml:space="preserve">Noted </w:t>
            </w:r>
            <w:r>
              <w:rPr>
                <w:rFonts w:ascii="Calibri" w:eastAsia="Calibri" w:hAnsi="Calibri" w:cs="Calibri"/>
                <w:color w:val="000000"/>
                <w:sz w:val="22"/>
                <w:szCs w:val="22"/>
              </w:rPr>
              <w:t xml:space="preserve">              </w:t>
            </w:r>
          </w:p>
          <w:p w14:paraId="1108041E" w14:textId="77777777" w:rsidR="00FE2185" w:rsidRPr="00B818BF" w:rsidRDefault="00000000">
            <w:pPr>
              <w:ind w:left="397" w:right="624"/>
              <w:jc w:val="both"/>
              <w:rPr>
                <w:rFonts w:ascii="Calibri" w:eastAsia="Calibri" w:hAnsi="Calibri" w:cs="Calibri"/>
                <w:bCs/>
                <w:color w:val="0D0D0D" w:themeColor="text1" w:themeTint="F2"/>
                <w:sz w:val="22"/>
                <w:szCs w:val="22"/>
              </w:rPr>
            </w:pPr>
            <w:r>
              <w:rPr>
                <w:rFonts w:ascii="Calibri" w:eastAsia="Calibri" w:hAnsi="Calibri" w:cs="Calibri"/>
                <w:color w:val="000000"/>
                <w:sz w:val="22"/>
                <w:szCs w:val="22"/>
              </w:rPr>
              <w:t xml:space="preserve">b) </w:t>
            </w:r>
            <w:r>
              <w:rPr>
                <w:rFonts w:ascii="Calibri" w:eastAsia="Calibri" w:hAnsi="Calibri" w:cs="Calibri"/>
                <w:b/>
                <w:color w:val="000000"/>
                <w:sz w:val="22"/>
                <w:szCs w:val="22"/>
              </w:rPr>
              <w:t>24/P/01428 Land to the rear of 94 to 97 Send Road, Send</w:t>
            </w:r>
            <w:r>
              <w:rPr>
                <w:rFonts w:ascii="Calibri" w:eastAsia="Calibri" w:hAnsi="Calibri" w:cs="Calibri"/>
                <w:color w:val="000000"/>
                <w:sz w:val="22"/>
                <w:szCs w:val="22"/>
              </w:rPr>
              <w:t xml:space="preserve"> - to note the decision on 16.7.25. </w:t>
            </w:r>
            <w:r>
              <w:rPr>
                <w:rFonts w:ascii="Calibri" w:eastAsia="Calibri" w:hAnsi="Calibri" w:cs="Calibri"/>
                <w:b/>
                <w:color w:val="000000"/>
                <w:sz w:val="22"/>
                <w:szCs w:val="22"/>
              </w:rPr>
              <w:t xml:space="preserve">Noted – </w:t>
            </w:r>
            <w:r w:rsidRPr="00B818BF">
              <w:rPr>
                <w:rFonts w:ascii="Calibri" w:eastAsia="Calibri" w:hAnsi="Calibri" w:cs="Calibri"/>
                <w:bCs/>
                <w:color w:val="0D0D0D" w:themeColor="text1" w:themeTint="F2"/>
                <w:sz w:val="22"/>
                <w:szCs w:val="22"/>
              </w:rPr>
              <w:t>Cllr Osborn spoke twice on behalf of the Parish Council in relation to the application. It was noted that the objection was upheld by GBC. The Council also put on record thanks to Borough Cllr Oven for his speech at the meeting.</w:t>
            </w:r>
          </w:p>
          <w:p w14:paraId="7B92A0C0" w14:textId="77777777" w:rsidR="00FE2185" w:rsidRDefault="00000000">
            <w:pPr>
              <w:ind w:left="397" w:right="624"/>
              <w:jc w:val="both"/>
              <w:rPr>
                <w:rFonts w:ascii="Calibri" w:eastAsia="Calibri" w:hAnsi="Calibri" w:cs="Calibri"/>
                <w:b/>
                <w:color w:val="000000"/>
                <w:sz w:val="22"/>
                <w:szCs w:val="22"/>
              </w:rPr>
            </w:pPr>
            <w:r>
              <w:rPr>
                <w:rFonts w:ascii="Calibri" w:eastAsia="Calibri" w:hAnsi="Calibri" w:cs="Calibri"/>
                <w:color w:val="000000"/>
                <w:sz w:val="22"/>
                <w:szCs w:val="22"/>
              </w:rPr>
              <w:t>c)</w:t>
            </w:r>
            <w:r>
              <w:rPr>
                <w:rFonts w:ascii="Calibri" w:eastAsia="Calibri" w:hAnsi="Calibri" w:cs="Calibri"/>
                <w:b/>
                <w:color w:val="000000"/>
                <w:sz w:val="22"/>
                <w:szCs w:val="22"/>
              </w:rPr>
              <w:t xml:space="preserve"> Land South of Send Marsh –</w:t>
            </w:r>
            <w:r>
              <w:rPr>
                <w:rFonts w:ascii="Calibri" w:eastAsia="Calibri" w:hAnsi="Calibri" w:cs="Calibri"/>
                <w:color w:val="000000"/>
                <w:sz w:val="22"/>
                <w:szCs w:val="22"/>
              </w:rPr>
              <w:t xml:space="preserve"> to note emerging developer proposals - </w:t>
            </w:r>
            <w:r>
              <w:rPr>
                <w:rFonts w:ascii="Calibri" w:eastAsia="Calibri" w:hAnsi="Calibri" w:cs="Calibri"/>
                <w:b/>
                <w:color w:val="000000"/>
                <w:sz w:val="22"/>
                <w:szCs w:val="22"/>
              </w:rPr>
              <w:t>noted</w:t>
            </w:r>
          </w:p>
          <w:p w14:paraId="432DEC3F" w14:textId="77777777" w:rsidR="00FE2185" w:rsidRDefault="00000000">
            <w:pPr>
              <w:ind w:left="397" w:right="624"/>
              <w:jc w:val="both"/>
              <w:rPr>
                <w:rFonts w:ascii="Calibri" w:eastAsia="Calibri" w:hAnsi="Calibri" w:cs="Calibri"/>
                <w:color w:val="000000"/>
                <w:sz w:val="22"/>
                <w:szCs w:val="22"/>
              </w:rPr>
            </w:pPr>
            <w:r>
              <w:rPr>
                <w:rFonts w:ascii="Calibri" w:eastAsia="Calibri" w:hAnsi="Calibri" w:cs="Calibri"/>
                <w:color w:val="000000"/>
                <w:sz w:val="22"/>
                <w:szCs w:val="22"/>
              </w:rPr>
              <w:t xml:space="preserve">d) </w:t>
            </w:r>
            <w:r>
              <w:rPr>
                <w:rFonts w:ascii="Calibri" w:eastAsia="Calibri" w:hAnsi="Calibri" w:cs="Calibri"/>
                <w:b/>
                <w:color w:val="000000"/>
                <w:sz w:val="22"/>
                <w:szCs w:val="22"/>
              </w:rPr>
              <w:t>Gosden Hill -</w:t>
            </w:r>
            <w:r>
              <w:rPr>
                <w:rFonts w:ascii="Calibri" w:eastAsia="Calibri" w:hAnsi="Calibri" w:cs="Calibri"/>
                <w:color w:val="000000"/>
                <w:sz w:val="22"/>
                <w:szCs w:val="22"/>
              </w:rPr>
              <w:t xml:space="preserve"> to note a planning application is soon to be submitted –</w:t>
            </w:r>
            <w:r>
              <w:rPr>
                <w:rFonts w:ascii="Calibri" w:eastAsia="Calibri" w:hAnsi="Calibri" w:cs="Calibri"/>
                <w:b/>
                <w:color w:val="000000"/>
                <w:sz w:val="22"/>
                <w:szCs w:val="22"/>
              </w:rPr>
              <w:t xml:space="preserve"> noted </w:t>
            </w:r>
            <w:r>
              <w:rPr>
                <w:rFonts w:ascii="Calibri" w:eastAsia="Calibri" w:hAnsi="Calibri" w:cs="Calibri"/>
                <w:color w:val="000000"/>
                <w:sz w:val="22"/>
                <w:szCs w:val="22"/>
              </w:rPr>
              <w:t>a large application is expected to be consulted on this summer.</w:t>
            </w:r>
          </w:p>
          <w:p w14:paraId="53CD0886" w14:textId="77777777" w:rsidR="00FE2185" w:rsidRDefault="00FE2185">
            <w:pPr>
              <w:pBdr>
                <w:top w:val="nil"/>
                <w:left w:val="nil"/>
                <w:bottom w:val="nil"/>
                <w:right w:val="nil"/>
                <w:between w:val="nil"/>
              </w:pBdr>
              <w:ind w:right="624"/>
              <w:jc w:val="both"/>
              <w:rPr>
                <w:rFonts w:ascii="Calibri" w:eastAsia="Calibri" w:hAnsi="Calibri" w:cs="Calibri"/>
                <w:color w:val="000000"/>
                <w:sz w:val="22"/>
                <w:szCs w:val="22"/>
              </w:rPr>
            </w:pPr>
          </w:p>
        </w:tc>
      </w:tr>
      <w:tr w:rsidR="00FE2185" w14:paraId="6235A8A4" w14:textId="77777777">
        <w:tc>
          <w:tcPr>
            <w:tcW w:w="538" w:type="dxa"/>
          </w:tcPr>
          <w:p w14:paraId="7D261449" w14:textId="1421E1DC" w:rsidR="00FE2185" w:rsidRPr="00047374" w:rsidRDefault="00047374">
            <w:pPr>
              <w:rPr>
                <w:rFonts w:ascii="Calibri" w:eastAsia="Calibri" w:hAnsi="Calibri" w:cs="Calibri"/>
                <w:sz w:val="20"/>
                <w:szCs w:val="20"/>
              </w:rPr>
            </w:pPr>
            <w:r w:rsidRPr="00047374">
              <w:rPr>
                <w:rFonts w:ascii="Calibri" w:eastAsia="Calibri" w:hAnsi="Calibri" w:cs="Calibri"/>
                <w:b/>
                <w:sz w:val="20"/>
                <w:szCs w:val="20"/>
              </w:rPr>
              <w:lastRenderedPageBreak/>
              <w:t>043/26</w:t>
            </w:r>
          </w:p>
        </w:tc>
        <w:tc>
          <w:tcPr>
            <w:tcW w:w="11739" w:type="dxa"/>
          </w:tcPr>
          <w:p w14:paraId="38E5322D" w14:textId="77777777" w:rsidR="00FE2185" w:rsidRDefault="00000000">
            <w:pPr>
              <w:ind w:right="624"/>
              <w:rPr>
                <w:rFonts w:ascii="Calibri" w:eastAsia="Calibri" w:hAnsi="Calibri" w:cs="Calibri"/>
                <w:color w:val="000000"/>
                <w:sz w:val="22"/>
                <w:szCs w:val="22"/>
              </w:rPr>
            </w:pPr>
            <w:r>
              <w:rPr>
                <w:rFonts w:ascii="Calibri" w:eastAsia="Calibri" w:hAnsi="Calibri" w:cs="Calibri"/>
                <w:b/>
                <w:color w:val="000000"/>
                <w:sz w:val="22"/>
                <w:szCs w:val="22"/>
              </w:rPr>
              <w:t>Financial and other Council Matters</w:t>
            </w:r>
          </w:p>
          <w:p w14:paraId="4BC2B35A" w14:textId="77777777" w:rsidR="00FE2185" w:rsidRDefault="00000000">
            <w:p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color w:val="000000"/>
                <w:sz w:val="22"/>
                <w:szCs w:val="22"/>
              </w:rPr>
              <w:t xml:space="preserve">        a) </w:t>
            </w:r>
            <w:r>
              <w:rPr>
                <w:rFonts w:ascii="Calibri" w:eastAsia="Calibri" w:hAnsi="Calibri" w:cs="Calibri"/>
                <w:b/>
                <w:color w:val="000000"/>
                <w:sz w:val="22"/>
                <w:szCs w:val="22"/>
              </w:rPr>
              <w:t>Monthly expenditure list for July 2025</w:t>
            </w:r>
            <w:r>
              <w:rPr>
                <w:rFonts w:ascii="Calibri" w:eastAsia="Calibri" w:hAnsi="Calibri" w:cs="Calibri"/>
                <w:color w:val="000000"/>
                <w:sz w:val="22"/>
                <w:szCs w:val="22"/>
              </w:rPr>
              <w:t xml:space="preserve">– to approve - </w:t>
            </w:r>
            <w:r>
              <w:rPr>
                <w:rFonts w:ascii="Calibri" w:eastAsia="Calibri" w:hAnsi="Calibri" w:cs="Calibri"/>
                <w:b/>
                <w:color w:val="000000"/>
                <w:sz w:val="22"/>
                <w:szCs w:val="22"/>
              </w:rPr>
              <w:t xml:space="preserve">Approved </w:t>
            </w:r>
            <w:r>
              <w:rPr>
                <w:rFonts w:ascii="Calibri" w:eastAsia="Calibri" w:hAnsi="Calibri" w:cs="Calibri"/>
                <w:color w:val="000000"/>
                <w:sz w:val="22"/>
                <w:szCs w:val="22"/>
              </w:rPr>
              <w:t xml:space="preserve"> </w:t>
            </w:r>
          </w:p>
          <w:p w14:paraId="076756B8"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b) </w:t>
            </w:r>
            <w:r>
              <w:rPr>
                <w:rFonts w:ascii="Calibri" w:eastAsia="Calibri" w:hAnsi="Calibri" w:cs="Calibri"/>
                <w:b/>
                <w:color w:val="000000"/>
                <w:sz w:val="22"/>
                <w:szCs w:val="22"/>
              </w:rPr>
              <w:t xml:space="preserve">Financial Regulations - </w:t>
            </w:r>
            <w:r>
              <w:rPr>
                <w:rFonts w:ascii="Calibri" w:eastAsia="Calibri" w:hAnsi="Calibri" w:cs="Calibri"/>
                <w:color w:val="000000"/>
                <w:sz w:val="22"/>
                <w:szCs w:val="22"/>
              </w:rPr>
              <w:t xml:space="preserve">to note an update in progress on Financial Regulations - </w:t>
            </w:r>
            <w:r>
              <w:rPr>
                <w:rFonts w:ascii="Calibri" w:eastAsia="Calibri" w:hAnsi="Calibri" w:cs="Calibri"/>
                <w:b/>
                <w:color w:val="000000"/>
                <w:sz w:val="22"/>
                <w:szCs w:val="22"/>
              </w:rPr>
              <w:t>Noted</w:t>
            </w:r>
          </w:p>
          <w:p w14:paraId="22768E36" w14:textId="689DC68C" w:rsidR="00FE2185" w:rsidRDefault="00000000">
            <w:pPr>
              <w:pBdr>
                <w:top w:val="nil"/>
                <w:left w:val="nil"/>
                <w:bottom w:val="nil"/>
                <w:right w:val="nil"/>
                <w:between w:val="nil"/>
              </w:pBdr>
              <w:ind w:left="397" w:right="624"/>
              <w:rPr>
                <w:rFonts w:ascii="Calibri" w:eastAsia="Calibri" w:hAnsi="Calibri" w:cs="Calibri"/>
                <w:b/>
                <w:color w:val="FF0000"/>
                <w:sz w:val="22"/>
                <w:szCs w:val="22"/>
              </w:rPr>
            </w:pPr>
            <w:r>
              <w:rPr>
                <w:rFonts w:ascii="Calibri" w:eastAsia="Calibri" w:hAnsi="Calibri" w:cs="Calibri"/>
                <w:color w:val="000000"/>
                <w:sz w:val="22"/>
                <w:szCs w:val="22"/>
              </w:rPr>
              <w:t>c)</w:t>
            </w:r>
            <w:r>
              <w:rPr>
                <w:rFonts w:ascii="Calibri" w:eastAsia="Calibri" w:hAnsi="Calibri" w:cs="Calibri"/>
                <w:b/>
                <w:color w:val="000000"/>
                <w:sz w:val="22"/>
                <w:szCs w:val="22"/>
              </w:rPr>
              <w:t xml:space="preserve"> Local Government Re-organisation consultation - response required by 5</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August – </w:t>
            </w:r>
            <w:r>
              <w:rPr>
                <w:rFonts w:ascii="Calibri" w:eastAsia="Calibri" w:hAnsi="Calibri" w:cs="Calibri"/>
                <w:color w:val="000000"/>
                <w:sz w:val="22"/>
                <w:szCs w:val="22"/>
              </w:rPr>
              <w:t>Draft response to be considered at 4</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August ECM. </w:t>
            </w:r>
            <w:r>
              <w:rPr>
                <w:rFonts w:ascii="Calibri" w:eastAsia="Calibri" w:hAnsi="Calibri" w:cs="Calibri"/>
                <w:b/>
                <w:color w:val="000000"/>
                <w:sz w:val="22"/>
                <w:szCs w:val="22"/>
              </w:rPr>
              <w:t xml:space="preserve"> </w:t>
            </w:r>
            <w:r w:rsidRPr="00B818BF">
              <w:rPr>
                <w:rFonts w:ascii="Calibri" w:eastAsia="Calibri" w:hAnsi="Calibri" w:cs="Calibri"/>
                <w:color w:val="0D0D0D" w:themeColor="text1" w:themeTint="F2"/>
                <w:sz w:val="22"/>
                <w:szCs w:val="22"/>
              </w:rPr>
              <w:t>There was general discussion about the formulation of Unitary Authorities</w:t>
            </w:r>
            <w:r w:rsidR="00B818BF" w:rsidRPr="00B818BF">
              <w:rPr>
                <w:rFonts w:ascii="Calibri" w:eastAsia="Calibri" w:hAnsi="Calibri" w:cs="Calibri"/>
                <w:color w:val="0D0D0D" w:themeColor="text1" w:themeTint="F2"/>
                <w:sz w:val="22"/>
                <w:szCs w:val="22"/>
              </w:rPr>
              <w:t>.</w:t>
            </w:r>
          </w:p>
          <w:p w14:paraId="393A7E64"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d) </w:t>
            </w:r>
            <w:r>
              <w:rPr>
                <w:rFonts w:ascii="Calibri" w:eastAsia="Calibri" w:hAnsi="Calibri" w:cs="Calibri"/>
                <w:b/>
                <w:color w:val="000000"/>
                <w:sz w:val="22"/>
                <w:szCs w:val="22"/>
              </w:rPr>
              <w:t xml:space="preserve">Asset Transfer – noted – </w:t>
            </w:r>
            <w:r>
              <w:rPr>
                <w:rFonts w:ascii="Calibri" w:eastAsia="Calibri" w:hAnsi="Calibri" w:cs="Calibri"/>
                <w:color w:val="000000"/>
                <w:sz w:val="22"/>
                <w:szCs w:val="22"/>
              </w:rPr>
              <w:t>(due to Local Government Reorganisation, many building assets will be sold)</w:t>
            </w:r>
          </w:p>
          <w:p w14:paraId="140F94D4"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e)</w:t>
            </w:r>
            <w:r>
              <w:rPr>
                <w:rFonts w:ascii="Calibri" w:eastAsia="Calibri" w:hAnsi="Calibri" w:cs="Calibri"/>
                <w:b/>
                <w:color w:val="000000"/>
                <w:sz w:val="22"/>
                <w:szCs w:val="22"/>
              </w:rPr>
              <w:t xml:space="preserve"> To write to County Cllr Hughes to formally request a SCC highways officer attend a public meeting to engage with residents about ongoing traffic issues in Potters Lane - </w:t>
            </w:r>
            <w:r>
              <w:rPr>
                <w:rFonts w:ascii="Calibri" w:eastAsia="Calibri" w:hAnsi="Calibri" w:cs="Calibri"/>
                <w:color w:val="000000"/>
                <w:sz w:val="22"/>
                <w:szCs w:val="22"/>
              </w:rPr>
              <w:t xml:space="preserve">to approve. </w:t>
            </w:r>
          </w:p>
          <w:p w14:paraId="5A0B643E" w14:textId="77777777" w:rsidR="00B818BF"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b/>
                <w:color w:val="000000"/>
                <w:sz w:val="22"/>
                <w:szCs w:val="22"/>
              </w:rPr>
              <w:t>RESOLVED: To write officially to Cllr Hughes, Office,</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to formally request a SCC highways officer attend a public meeting to engage with residents about ongoing traffic issues in Potters Lane. Caution should be applied to </w:t>
            </w:r>
          </w:p>
          <w:p w14:paraId="34CD3BF8" w14:textId="07D6E492" w:rsidR="00FE2185"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b/>
                <w:color w:val="000000"/>
                <w:sz w:val="22"/>
                <w:szCs w:val="22"/>
              </w:rPr>
              <w:t>ensure the Highways Officer is treated respectfully during the meeting.</w:t>
            </w:r>
          </w:p>
          <w:p w14:paraId="4082605A"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Further steps may be required to investigate methods to ensure Sat Navs do not direct large vehicles down Potter’s Lane. </w:t>
            </w:r>
          </w:p>
          <w:p w14:paraId="64B72C91" w14:textId="77777777" w:rsidR="00FE2185" w:rsidRDefault="00FE2185">
            <w:pPr>
              <w:pBdr>
                <w:top w:val="nil"/>
                <w:left w:val="nil"/>
                <w:bottom w:val="nil"/>
                <w:right w:val="nil"/>
                <w:between w:val="nil"/>
              </w:pBdr>
              <w:ind w:left="397" w:right="624"/>
              <w:jc w:val="both"/>
              <w:rPr>
                <w:rFonts w:ascii="Calibri" w:eastAsia="Calibri" w:hAnsi="Calibri" w:cs="Calibri"/>
                <w:color w:val="000000"/>
                <w:sz w:val="22"/>
                <w:szCs w:val="22"/>
              </w:rPr>
            </w:pPr>
          </w:p>
        </w:tc>
      </w:tr>
      <w:tr w:rsidR="00FE2185" w14:paraId="1735D546" w14:textId="77777777">
        <w:tc>
          <w:tcPr>
            <w:tcW w:w="538" w:type="dxa"/>
          </w:tcPr>
          <w:p w14:paraId="3F937FFB" w14:textId="759960BE" w:rsidR="00FE2185" w:rsidRPr="00047374" w:rsidRDefault="00047374">
            <w:pPr>
              <w:rPr>
                <w:rFonts w:ascii="Calibri" w:eastAsia="Calibri" w:hAnsi="Calibri" w:cs="Calibri"/>
                <w:sz w:val="20"/>
                <w:szCs w:val="20"/>
              </w:rPr>
            </w:pPr>
            <w:r>
              <w:rPr>
                <w:rFonts w:ascii="Calibri" w:eastAsia="Calibri" w:hAnsi="Calibri" w:cs="Calibri"/>
                <w:b/>
                <w:sz w:val="20"/>
                <w:szCs w:val="20"/>
              </w:rPr>
              <w:t>044/26</w:t>
            </w:r>
          </w:p>
        </w:tc>
        <w:tc>
          <w:tcPr>
            <w:tcW w:w="11739" w:type="dxa"/>
          </w:tcPr>
          <w:p w14:paraId="18A1A950" w14:textId="77777777" w:rsidR="00FE2185" w:rsidRDefault="00000000">
            <w:p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b/>
                <w:color w:val="000000"/>
                <w:sz w:val="22"/>
                <w:szCs w:val="22"/>
              </w:rPr>
              <w:t>Pavilion Redevelopment Committee – discuss and agree action: -</w:t>
            </w:r>
          </w:p>
          <w:p w14:paraId="0CE90F79" w14:textId="77777777" w:rsidR="00FE2185" w:rsidRDefault="00000000">
            <w:pPr>
              <w:numPr>
                <w:ilvl w:val="0"/>
                <w:numId w:val="2"/>
              </w:numPr>
              <w:pBdr>
                <w:top w:val="nil"/>
                <w:left w:val="nil"/>
                <w:bottom w:val="nil"/>
                <w:right w:val="nil"/>
                <w:between w:val="nil"/>
              </w:pBdr>
              <w:ind w:right="624"/>
              <w:rPr>
                <w:rFonts w:ascii="Calibri" w:eastAsia="Calibri" w:hAnsi="Calibri" w:cs="Calibri"/>
                <w:b/>
                <w:color w:val="000000"/>
                <w:sz w:val="22"/>
                <w:szCs w:val="22"/>
              </w:rPr>
            </w:pPr>
            <w:r>
              <w:rPr>
                <w:rFonts w:ascii="Calibri" w:eastAsia="Calibri" w:hAnsi="Calibri" w:cs="Calibri"/>
                <w:color w:val="000000"/>
                <w:sz w:val="22"/>
                <w:szCs w:val="22"/>
              </w:rPr>
              <w:t xml:space="preserve">Minutes from the meetings in June – to note- </w:t>
            </w:r>
            <w:r>
              <w:rPr>
                <w:rFonts w:ascii="Calibri" w:eastAsia="Calibri" w:hAnsi="Calibri" w:cs="Calibri"/>
                <w:b/>
                <w:color w:val="000000"/>
                <w:sz w:val="22"/>
                <w:szCs w:val="22"/>
              </w:rPr>
              <w:t>noted – approval of minutes from the meeting on 30</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to be deferred until a later meeting</w:t>
            </w:r>
          </w:p>
          <w:p w14:paraId="64034B47" w14:textId="77777777" w:rsidR="00FE2185" w:rsidRDefault="00000000">
            <w:pPr>
              <w:numPr>
                <w:ilvl w:val="0"/>
                <w:numId w:val="2"/>
              </w:num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color w:val="000000"/>
                <w:sz w:val="22"/>
                <w:szCs w:val="22"/>
              </w:rPr>
              <w:t xml:space="preserve">Pavilion &amp; Highways Working Group - there have been 2 meetings, acknowledging the need for additional parking at the pavilion during and following development.                                                     </w:t>
            </w:r>
          </w:p>
          <w:p w14:paraId="6D6BD714"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c)   Update on Project – an update on the project was given by Cllr Goehler – there are various strands of the project running con-currently where various debates have already taken place.</w:t>
            </w:r>
          </w:p>
          <w:p w14:paraId="5D2716DF"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d)  Updated Building Brief for approval – an updated building brief was presented by Cllr Goehler. The building would be constructed in phases depending on current finances, and currently, the RIBA 2 stage would be capped at £30,000 for consultancy fees. Other aspects in relation to room sizes, specifications and location were also discussed and approved. The updated brief was approved by 5 in favour, and 2 abstentions. </w:t>
            </w:r>
          </w:p>
          <w:p w14:paraId="3FA5458C" w14:textId="77777777" w:rsidR="00FE2185"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b/>
                <w:color w:val="000000"/>
                <w:sz w:val="22"/>
                <w:szCs w:val="22"/>
              </w:rPr>
              <w:t xml:space="preserve">RESOLVED: the updated building brief was approved </w:t>
            </w:r>
          </w:p>
          <w:p w14:paraId="4269F236"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e)  Transfer of Charity to CIO – draft Constitution. A draft constitution has been received, comments made and resubmitted back to the solicitors, Wellers, who have made further comments.  </w:t>
            </w:r>
          </w:p>
          <w:p w14:paraId="757DE019"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f)   Risk register – to note – awaiting further updates from Ms C Roche</w:t>
            </w:r>
          </w:p>
          <w:p w14:paraId="790B2128"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g)  Updated Project Costing Plan – This is soon to be finalised and sent across to Guildford Borough Council </w:t>
            </w:r>
          </w:p>
          <w:p w14:paraId="3B03E1F5"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h) Appointing of Topographical Surveyor – Members discussed the proposed topographical surveyors. It was agreed to appoint 3D Services, as they provided a fully costed quote for both topographical and utility Surveys.</w:t>
            </w:r>
          </w:p>
          <w:p w14:paraId="1F005989" w14:textId="77777777" w:rsidR="00FE2185"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b/>
                <w:color w:val="000000"/>
                <w:sz w:val="22"/>
                <w:szCs w:val="22"/>
              </w:rPr>
              <w:t>RESOLVED: To appoint 3D services as the topographical surveyor, for the Send Pavilion Redevelopment Project.</w:t>
            </w:r>
          </w:p>
          <w:p w14:paraId="6B7794F7"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i) Updated brief for Transport Consultant. The updated brief for the transport consultant was approved. It was felt important to get a transport survey underway to understand the feasibility of further plans. </w:t>
            </w:r>
          </w:p>
          <w:p w14:paraId="659AAA69" w14:textId="77777777" w:rsidR="00FE2185"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b/>
                <w:color w:val="000000"/>
                <w:sz w:val="22"/>
                <w:szCs w:val="22"/>
              </w:rPr>
              <w:t xml:space="preserve">RESOLVED: Updated transport Survey approved.  </w:t>
            </w:r>
          </w:p>
          <w:p w14:paraId="79886086" w14:textId="77777777" w:rsidR="00FE2185"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j) Biodiversity Net Gain – update from ecologists and Bat survey – aLyne will not be able to assist with provision of an updated ecological survey.  It was decided to go back to previously tendered ecologists, to ascertain if they can assist.</w:t>
            </w:r>
          </w:p>
          <w:p w14:paraId="7FEBE179" w14:textId="77777777" w:rsidR="00FE2185" w:rsidRDefault="00FE2185">
            <w:pPr>
              <w:ind w:left="397" w:right="624"/>
              <w:rPr>
                <w:rFonts w:ascii="Calibri" w:eastAsia="Calibri" w:hAnsi="Calibri" w:cs="Calibri"/>
                <w:color w:val="000000"/>
                <w:sz w:val="22"/>
                <w:szCs w:val="22"/>
              </w:rPr>
            </w:pPr>
          </w:p>
        </w:tc>
      </w:tr>
      <w:tr w:rsidR="00FE2185" w14:paraId="56437A24" w14:textId="77777777">
        <w:tc>
          <w:tcPr>
            <w:tcW w:w="538" w:type="dxa"/>
          </w:tcPr>
          <w:p w14:paraId="07438AB7" w14:textId="265E6750" w:rsidR="00FE2185" w:rsidRPr="00047374" w:rsidRDefault="00047374">
            <w:pPr>
              <w:rPr>
                <w:rFonts w:ascii="Calibri" w:eastAsia="Calibri" w:hAnsi="Calibri" w:cs="Calibri"/>
                <w:sz w:val="20"/>
                <w:szCs w:val="20"/>
              </w:rPr>
            </w:pPr>
            <w:r>
              <w:rPr>
                <w:rFonts w:ascii="Calibri" w:eastAsia="Calibri" w:hAnsi="Calibri" w:cs="Calibri"/>
                <w:b/>
                <w:sz w:val="20"/>
                <w:szCs w:val="20"/>
              </w:rPr>
              <w:t>045/26</w:t>
            </w:r>
          </w:p>
        </w:tc>
        <w:tc>
          <w:tcPr>
            <w:tcW w:w="11739" w:type="dxa"/>
          </w:tcPr>
          <w:p w14:paraId="452D4F5E" w14:textId="77777777" w:rsidR="00FE2185" w:rsidRDefault="00000000">
            <w:pPr>
              <w:ind w:right="624"/>
              <w:rPr>
                <w:rFonts w:ascii="Calibri" w:eastAsia="Calibri" w:hAnsi="Calibri" w:cs="Calibri"/>
                <w:color w:val="000000"/>
                <w:sz w:val="22"/>
                <w:szCs w:val="22"/>
              </w:rPr>
            </w:pPr>
            <w:r>
              <w:rPr>
                <w:rFonts w:ascii="Calibri" w:eastAsia="Calibri" w:hAnsi="Calibri" w:cs="Calibri"/>
                <w:b/>
                <w:color w:val="000000"/>
                <w:sz w:val="22"/>
                <w:szCs w:val="22"/>
              </w:rPr>
              <w:t xml:space="preserve">  Amenities Committee -   </w:t>
            </w:r>
            <w:r>
              <w:rPr>
                <w:rFonts w:ascii="Calibri" w:eastAsia="Calibri" w:hAnsi="Calibri" w:cs="Calibri"/>
                <w:color w:val="000000"/>
                <w:sz w:val="22"/>
                <w:szCs w:val="22"/>
              </w:rPr>
              <w:t xml:space="preserve">Update on all projects and agree action - </w:t>
            </w:r>
          </w:p>
          <w:p w14:paraId="764AAE86"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General repairs – The caretaker continues to carry out general repairs to assets. </w:t>
            </w:r>
          </w:p>
          <w:p w14:paraId="2A1641AB"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Tree survey – the updated tree survey has still not been received. It was decided to not pay until the completed survey was received and chase up the surveyors.</w:t>
            </w:r>
          </w:p>
          <w:p w14:paraId="32E201AE" w14:textId="77777777" w:rsidR="00FE2185" w:rsidRDefault="00000000">
            <w:pPr>
              <w:ind w:left="397" w:right="624"/>
              <w:rPr>
                <w:rFonts w:ascii="Calibri" w:eastAsia="Calibri" w:hAnsi="Calibri" w:cs="Calibri"/>
                <w:b/>
                <w:color w:val="000000"/>
                <w:sz w:val="22"/>
                <w:szCs w:val="22"/>
              </w:rPr>
            </w:pPr>
            <w:r>
              <w:rPr>
                <w:rFonts w:ascii="Calibri" w:eastAsia="Calibri" w:hAnsi="Calibri" w:cs="Calibri"/>
                <w:b/>
                <w:color w:val="000000"/>
                <w:sz w:val="22"/>
                <w:szCs w:val="22"/>
              </w:rPr>
              <w:t>RESOLVED: To chase Dryad for the updated survey.</w:t>
            </w:r>
          </w:p>
          <w:p w14:paraId="236751C5" w14:textId="77777777" w:rsidR="00FE2185" w:rsidRDefault="00000000">
            <w:pPr>
              <w:ind w:left="397" w:right="624"/>
              <w:rPr>
                <w:rFonts w:ascii="Calibri" w:eastAsia="Calibri" w:hAnsi="Calibri" w:cs="Calibri"/>
                <w:b/>
                <w:color w:val="000000"/>
                <w:sz w:val="22"/>
                <w:szCs w:val="22"/>
              </w:rPr>
            </w:pPr>
            <w:r>
              <w:rPr>
                <w:rFonts w:ascii="Calibri" w:eastAsia="Calibri" w:hAnsi="Calibri" w:cs="Calibri"/>
                <w:b/>
                <w:color w:val="000000"/>
                <w:sz w:val="22"/>
                <w:szCs w:val="22"/>
              </w:rPr>
              <w:t>RESOLVED: not to pay until the final completed survey is received</w:t>
            </w:r>
          </w:p>
          <w:p w14:paraId="4DB8B913"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Recreation Ground fences – quotes received – S106 bid - some quotes have been received for fencing, but a further quote is awaited. A need for sustainable practices was discussed.</w:t>
            </w:r>
          </w:p>
          <w:p w14:paraId="42A0E4D2"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The Black Smith fencing was discussed briefly. There was discussion around the type of chain to be used for the fencing. </w:t>
            </w:r>
          </w:p>
          <w:p w14:paraId="31771ABD"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Cemetery GPS system for graves – this can be provided by Ground Water Dynamics, </w:t>
            </w:r>
          </w:p>
          <w:p w14:paraId="4149A551"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Cemetery drainage – the drainage system has been put in place and appears to be working well. </w:t>
            </w:r>
          </w:p>
          <w:p w14:paraId="4157FA67"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Natural burials – feedback from site visit – The site Visit to Clandon Woods Burial Ground, had provided useful insights in the management of a Natural burial ground. It was noted that graves/plots can be marked with a slate marker, as this is natural. Moles are not removed from the burial ground. Special seed mixes are used to keep the meadow area going. There is a good-sized horticultural team managing the area. A revisit in the Autumn would be useful to see how the Burial ground looks during a wetter season. </w:t>
            </w:r>
          </w:p>
          <w:p w14:paraId="672E236C"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ROSPA report – feedback – there were no areas reported as an immediate concern. The caretaker continues to work his way through the report to carry out repairs. </w:t>
            </w:r>
          </w:p>
          <w:p w14:paraId="7011D68D"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Burnt Common bus shelter – updated quote – the updated quote for the Burn common Bus shelter repair was considered. Further time is required to consider further. </w:t>
            </w:r>
          </w:p>
          <w:p w14:paraId="7760C3C6" w14:textId="77777777" w:rsidR="00FE2185" w:rsidRDefault="00000000">
            <w:pP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     </w:t>
            </w:r>
          </w:p>
        </w:tc>
      </w:tr>
      <w:tr w:rsidR="00FE2185" w14:paraId="4A4767CE" w14:textId="77777777">
        <w:tc>
          <w:tcPr>
            <w:tcW w:w="538" w:type="dxa"/>
          </w:tcPr>
          <w:p w14:paraId="75B1909D" w14:textId="693AACE2" w:rsidR="00FE2185" w:rsidRPr="00047374" w:rsidRDefault="00000000">
            <w:pPr>
              <w:rPr>
                <w:rFonts w:ascii="Calibri" w:eastAsia="Calibri" w:hAnsi="Calibri" w:cs="Calibri"/>
                <w:sz w:val="20"/>
                <w:szCs w:val="20"/>
              </w:rPr>
            </w:pPr>
            <w:r w:rsidRPr="00047374">
              <w:rPr>
                <w:rFonts w:ascii="Calibri" w:eastAsia="Calibri" w:hAnsi="Calibri" w:cs="Calibri"/>
                <w:b/>
                <w:sz w:val="20"/>
                <w:szCs w:val="20"/>
              </w:rPr>
              <w:lastRenderedPageBreak/>
              <w:t>0</w:t>
            </w:r>
            <w:r w:rsidR="00047374">
              <w:rPr>
                <w:rFonts w:ascii="Calibri" w:eastAsia="Calibri" w:hAnsi="Calibri" w:cs="Calibri"/>
                <w:b/>
                <w:sz w:val="20"/>
                <w:szCs w:val="20"/>
              </w:rPr>
              <w:t>46/26</w:t>
            </w:r>
          </w:p>
        </w:tc>
        <w:tc>
          <w:tcPr>
            <w:tcW w:w="11739" w:type="dxa"/>
          </w:tcPr>
          <w:p w14:paraId="3805D990" w14:textId="77777777" w:rsidR="00FE2185" w:rsidRDefault="00000000">
            <w:pPr>
              <w:ind w:right="624"/>
              <w:rPr>
                <w:rFonts w:ascii="Calibri" w:eastAsia="Calibri" w:hAnsi="Calibri" w:cs="Calibri"/>
                <w:color w:val="000000"/>
                <w:sz w:val="22"/>
                <w:szCs w:val="22"/>
              </w:rPr>
            </w:pPr>
            <w:r>
              <w:rPr>
                <w:rFonts w:ascii="Calibri" w:eastAsia="Calibri" w:hAnsi="Calibri" w:cs="Calibri"/>
                <w:b/>
                <w:color w:val="000000"/>
                <w:sz w:val="22"/>
                <w:szCs w:val="22"/>
              </w:rPr>
              <w:t xml:space="preserve">Communications - </w:t>
            </w:r>
            <w:r>
              <w:rPr>
                <w:rFonts w:ascii="Calibri" w:eastAsia="Calibri" w:hAnsi="Calibri" w:cs="Calibri"/>
                <w:color w:val="000000"/>
                <w:sz w:val="22"/>
                <w:szCs w:val="22"/>
              </w:rPr>
              <w:t>to note any requests and communications received after the agenda has been prepared –</w:t>
            </w:r>
            <w:r>
              <w:rPr>
                <w:rFonts w:ascii="Calibri" w:eastAsia="Calibri" w:hAnsi="Calibri" w:cs="Calibri"/>
                <w:strike/>
                <w:color w:val="000000"/>
                <w:sz w:val="22"/>
                <w:szCs w:val="22"/>
              </w:rPr>
              <w:t xml:space="preserve"> </w:t>
            </w:r>
            <w:r>
              <w:rPr>
                <w:rFonts w:ascii="Calibri" w:eastAsia="Calibri" w:hAnsi="Calibri" w:cs="Calibri"/>
                <w:color w:val="000000"/>
                <w:sz w:val="22"/>
                <w:szCs w:val="22"/>
              </w:rPr>
              <w:t>to discuss at a future meeting.</w:t>
            </w:r>
          </w:p>
          <w:p w14:paraId="53782CF9" w14:textId="77777777" w:rsidR="00FE2185" w:rsidRDefault="00000000">
            <w:pPr>
              <w:numPr>
                <w:ilvl w:val="0"/>
                <w:numId w:val="3"/>
              </w:numPr>
              <w:ind w:right="624"/>
              <w:rPr>
                <w:rFonts w:ascii="Calibri" w:eastAsia="Calibri" w:hAnsi="Calibri" w:cs="Calibri"/>
                <w:color w:val="000000"/>
                <w:sz w:val="22"/>
                <w:szCs w:val="22"/>
              </w:rPr>
            </w:pPr>
            <w:r>
              <w:rPr>
                <w:rFonts w:ascii="Calibri" w:eastAsia="Calibri" w:hAnsi="Calibri" w:cs="Calibri"/>
                <w:color w:val="000000"/>
                <w:sz w:val="22"/>
                <w:szCs w:val="22"/>
              </w:rPr>
              <w:t>Land South of Send Marsh – it was noted that a high number of emails have been received in relation to development of the Send Marsh site, objecting strongly to the development. A meeting was attended by the clerk and chairman in relation to the development</w:t>
            </w:r>
          </w:p>
          <w:p w14:paraId="4462271F" w14:textId="77777777" w:rsidR="00FE2185" w:rsidRDefault="00000000">
            <w:pPr>
              <w:numPr>
                <w:ilvl w:val="0"/>
                <w:numId w:val="3"/>
              </w:numPr>
              <w:ind w:right="624"/>
              <w:rPr>
                <w:rFonts w:ascii="Calibri" w:eastAsia="Calibri" w:hAnsi="Calibri" w:cs="Calibri"/>
                <w:color w:val="000000"/>
                <w:sz w:val="22"/>
                <w:szCs w:val="22"/>
              </w:rPr>
            </w:pPr>
            <w:r>
              <w:rPr>
                <w:rFonts w:ascii="Calibri" w:eastAsia="Calibri" w:hAnsi="Calibri" w:cs="Calibri"/>
                <w:color w:val="000000"/>
                <w:sz w:val="22"/>
                <w:szCs w:val="22"/>
              </w:rPr>
              <w:t xml:space="preserve">Potters Lane - ongoing traffic issues – a meeting was attended by the Clerk and Chair, with a resident of Potter’s Lane and County Councillor, Bob Hughes. The ongoing plight of the residents was laid out. It was noted that a letter would be sent to the office of Cllr Hughes, requesting a meeting with the Surrey County Council traffic officer. </w:t>
            </w:r>
          </w:p>
          <w:p w14:paraId="0483A1DD" w14:textId="77777777" w:rsidR="00FE2185" w:rsidRDefault="00000000">
            <w:pPr>
              <w:numPr>
                <w:ilvl w:val="0"/>
                <w:numId w:val="3"/>
              </w:numPr>
              <w:ind w:right="624"/>
              <w:rPr>
                <w:rFonts w:ascii="Calibri" w:eastAsia="Calibri" w:hAnsi="Calibri" w:cs="Calibri"/>
                <w:color w:val="000000"/>
                <w:sz w:val="22"/>
                <w:szCs w:val="22"/>
              </w:rPr>
            </w:pPr>
            <w:r>
              <w:rPr>
                <w:rFonts w:ascii="Calibri" w:eastAsia="Calibri" w:hAnsi="Calibri" w:cs="Calibri"/>
                <w:color w:val="000000"/>
                <w:sz w:val="22"/>
                <w:szCs w:val="22"/>
              </w:rPr>
              <w:t>St Bede’s Land S554 (Sale of Assets) – It was noted that the Department of education had been in touch about the sale of the land at the St Bede’s site. However, due to the inappropriate timing of the notice, the Department of Education, had agreed to delay proceedings until after the summer recess.</w:t>
            </w:r>
          </w:p>
          <w:p w14:paraId="48E54758" w14:textId="77777777" w:rsidR="00FE2185" w:rsidRPr="00B818BF" w:rsidRDefault="00000000">
            <w:pPr>
              <w:numPr>
                <w:ilvl w:val="0"/>
                <w:numId w:val="3"/>
              </w:numPr>
              <w:ind w:right="624"/>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Members were made aware of an enquiry, about whether Send Marsh Green could be used as a possible area for a classic car show. </w:t>
            </w:r>
            <w:r w:rsidRPr="00B818BF">
              <w:rPr>
                <w:rFonts w:ascii="Calibri" w:eastAsia="Calibri" w:hAnsi="Calibri" w:cs="Calibri"/>
                <w:color w:val="0D0D0D" w:themeColor="text1" w:themeTint="F2"/>
                <w:sz w:val="22"/>
                <w:szCs w:val="22"/>
              </w:rPr>
              <w:t xml:space="preserve">Following discussion, it was felt that due to the unstable nature of the ground, very damp and prone to sinkage of heavy items, the request would have to be turned down. </w:t>
            </w:r>
          </w:p>
          <w:p w14:paraId="1EEECD51" w14:textId="77777777" w:rsidR="00FE2185" w:rsidRDefault="00FE2185">
            <w:pPr>
              <w:ind w:left="397" w:right="624"/>
              <w:rPr>
                <w:rFonts w:ascii="Calibri" w:eastAsia="Calibri" w:hAnsi="Calibri" w:cs="Calibri"/>
                <w:color w:val="000000"/>
                <w:sz w:val="22"/>
                <w:szCs w:val="22"/>
              </w:rPr>
            </w:pPr>
          </w:p>
        </w:tc>
      </w:tr>
      <w:tr w:rsidR="00FE2185" w14:paraId="6FE4FE5B" w14:textId="77777777">
        <w:tc>
          <w:tcPr>
            <w:tcW w:w="538" w:type="dxa"/>
          </w:tcPr>
          <w:p w14:paraId="30661956" w14:textId="5E8118AF" w:rsidR="00FE2185" w:rsidRPr="00047374" w:rsidRDefault="00047374">
            <w:pPr>
              <w:rPr>
                <w:rFonts w:ascii="Calibri" w:eastAsia="Calibri" w:hAnsi="Calibri" w:cs="Calibri"/>
                <w:sz w:val="20"/>
                <w:szCs w:val="20"/>
              </w:rPr>
            </w:pPr>
            <w:r>
              <w:rPr>
                <w:rFonts w:ascii="Calibri" w:eastAsia="Calibri" w:hAnsi="Calibri" w:cs="Calibri"/>
                <w:b/>
                <w:sz w:val="20"/>
                <w:szCs w:val="20"/>
              </w:rPr>
              <w:t>047/26</w:t>
            </w:r>
          </w:p>
        </w:tc>
        <w:tc>
          <w:tcPr>
            <w:tcW w:w="11739" w:type="dxa"/>
          </w:tcPr>
          <w:p w14:paraId="57E6C75E" w14:textId="77777777" w:rsidR="00FE2185" w:rsidRDefault="00000000">
            <w:pPr>
              <w:rPr>
                <w:rFonts w:ascii="Calibri" w:eastAsia="Calibri" w:hAnsi="Calibri" w:cs="Calibri"/>
                <w:color w:val="000000"/>
                <w:sz w:val="22"/>
                <w:szCs w:val="22"/>
              </w:rPr>
            </w:pPr>
            <w:r>
              <w:rPr>
                <w:rFonts w:ascii="Calibri" w:eastAsia="Calibri" w:hAnsi="Calibri" w:cs="Calibri"/>
                <w:b/>
                <w:color w:val="000000"/>
                <w:sz w:val="22"/>
                <w:szCs w:val="22"/>
              </w:rPr>
              <w:t xml:space="preserve"> Other Reports </w:t>
            </w:r>
          </w:p>
          <w:p w14:paraId="4B7B33CB" w14:textId="77777777" w:rsidR="00FE2185" w:rsidRDefault="00000000">
            <w:pPr>
              <w:numPr>
                <w:ilvl w:val="0"/>
                <w:numId w:val="1"/>
              </w:numPr>
              <w:rPr>
                <w:rFonts w:ascii="Calibri" w:eastAsia="Calibri" w:hAnsi="Calibri" w:cs="Calibri"/>
                <w:color w:val="000000"/>
                <w:sz w:val="22"/>
                <w:szCs w:val="22"/>
              </w:rPr>
            </w:pPr>
            <w:r>
              <w:rPr>
                <w:rFonts w:ascii="Calibri" w:eastAsia="Calibri" w:hAnsi="Calibri" w:cs="Calibri"/>
                <w:b/>
                <w:color w:val="000000"/>
                <w:sz w:val="22"/>
                <w:szCs w:val="22"/>
              </w:rPr>
              <w:t xml:space="preserve">Lancaster Hall </w:t>
            </w:r>
          </w:p>
          <w:p w14:paraId="507ED9FF" w14:textId="77777777" w:rsidR="00FE2185" w:rsidRDefault="00000000">
            <w:pPr>
              <w:ind w:left="760"/>
              <w:rPr>
                <w:rFonts w:ascii="Calibri" w:eastAsia="Calibri" w:hAnsi="Calibri" w:cs="Calibri"/>
                <w:color w:val="000000"/>
                <w:sz w:val="22"/>
                <w:szCs w:val="22"/>
              </w:rPr>
            </w:pPr>
            <w:r>
              <w:rPr>
                <w:rFonts w:ascii="Calibri" w:eastAsia="Calibri" w:hAnsi="Calibri" w:cs="Calibri"/>
                <w:color w:val="000000"/>
                <w:sz w:val="22"/>
                <w:szCs w:val="22"/>
              </w:rPr>
              <w:t xml:space="preserve">Cllr Osborn, reported from the Lancaster Hall Committee. </w:t>
            </w:r>
          </w:p>
          <w:p w14:paraId="2D7DF104" w14:textId="77777777" w:rsidR="00FE2185" w:rsidRDefault="00000000">
            <w:pPr>
              <w:ind w:left="760"/>
              <w:rPr>
                <w:rFonts w:ascii="Calibri" w:eastAsia="Calibri" w:hAnsi="Calibri" w:cs="Calibri"/>
                <w:color w:val="000000"/>
                <w:sz w:val="22"/>
                <w:szCs w:val="22"/>
              </w:rPr>
            </w:pPr>
            <w:r>
              <w:rPr>
                <w:rFonts w:ascii="Calibri" w:eastAsia="Calibri" w:hAnsi="Calibri" w:cs="Calibri"/>
                <w:color w:val="000000"/>
                <w:sz w:val="22"/>
                <w:szCs w:val="22"/>
              </w:rPr>
              <w:t>The committee have successfully raised funds to enable a defibrillator to be installed on the premises.</w:t>
            </w:r>
          </w:p>
          <w:p w14:paraId="5393F713" w14:textId="77777777" w:rsidR="00FE2185" w:rsidRDefault="00000000">
            <w:pPr>
              <w:ind w:left="760"/>
              <w:rPr>
                <w:rFonts w:ascii="Calibri" w:eastAsia="Calibri" w:hAnsi="Calibri" w:cs="Calibri"/>
                <w:color w:val="000000"/>
                <w:sz w:val="22"/>
                <w:szCs w:val="22"/>
              </w:rPr>
            </w:pPr>
            <w:r>
              <w:rPr>
                <w:rFonts w:ascii="Calibri" w:eastAsia="Calibri" w:hAnsi="Calibri" w:cs="Calibri"/>
                <w:color w:val="000000"/>
                <w:sz w:val="22"/>
                <w:szCs w:val="22"/>
              </w:rPr>
              <w:t xml:space="preserve">The cupboard to accommodate the new Audio-Visual Equipment has been approved by the committee, with the </w:t>
            </w:r>
          </w:p>
          <w:p w14:paraId="6E7A7ED3" w14:textId="77777777" w:rsidR="00FE2185" w:rsidRDefault="00000000">
            <w:pPr>
              <w:ind w:left="760"/>
              <w:rPr>
                <w:rFonts w:ascii="Calibri" w:eastAsia="Calibri" w:hAnsi="Calibri" w:cs="Calibri"/>
                <w:color w:val="000000"/>
                <w:sz w:val="22"/>
                <w:szCs w:val="22"/>
              </w:rPr>
            </w:pPr>
            <w:r>
              <w:rPr>
                <w:rFonts w:ascii="Calibri" w:eastAsia="Calibri" w:hAnsi="Calibri" w:cs="Calibri"/>
                <w:color w:val="000000"/>
                <w:sz w:val="22"/>
                <w:szCs w:val="22"/>
              </w:rPr>
              <w:t>proviso that the colour is white</w:t>
            </w:r>
          </w:p>
          <w:p w14:paraId="6C604635" w14:textId="77777777" w:rsidR="00FE2185" w:rsidRDefault="00000000">
            <w:pPr>
              <w:ind w:left="760"/>
              <w:rPr>
                <w:rFonts w:ascii="Calibri" w:eastAsia="Calibri" w:hAnsi="Calibri" w:cs="Calibri"/>
                <w:color w:val="000000"/>
                <w:sz w:val="22"/>
                <w:szCs w:val="22"/>
              </w:rPr>
            </w:pPr>
            <w:r>
              <w:rPr>
                <w:rFonts w:ascii="Calibri" w:eastAsia="Calibri" w:hAnsi="Calibri" w:cs="Calibri"/>
                <w:color w:val="000000"/>
                <w:sz w:val="22"/>
                <w:szCs w:val="22"/>
              </w:rPr>
              <w:t xml:space="preserve">Ripley &amp; Send Matters’ have made a donation to SADS </w:t>
            </w:r>
          </w:p>
          <w:p w14:paraId="44724C46" w14:textId="77777777" w:rsidR="00FE2185" w:rsidRDefault="00FE2185">
            <w:pPr>
              <w:ind w:left="397" w:right="624"/>
              <w:rPr>
                <w:rFonts w:ascii="Calibri" w:eastAsia="Calibri" w:hAnsi="Calibri" w:cs="Calibri"/>
                <w:color w:val="000000"/>
                <w:sz w:val="22"/>
                <w:szCs w:val="22"/>
              </w:rPr>
            </w:pPr>
          </w:p>
        </w:tc>
      </w:tr>
      <w:tr w:rsidR="00FE2185" w14:paraId="5742A593" w14:textId="77777777">
        <w:tc>
          <w:tcPr>
            <w:tcW w:w="538" w:type="dxa"/>
          </w:tcPr>
          <w:p w14:paraId="3EFEDC99" w14:textId="5697C0EB" w:rsidR="00FE2185" w:rsidRPr="00047374" w:rsidRDefault="00047374">
            <w:pPr>
              <w:rPr>
                <w:rFonts w:ascii="Calibri" w:eastAsia="Calibri" w:hAnsi="Calibri" w:cs="Calibri"/>
                <w:sz w:val="20"/>
                <w:szCs w:val="20"/>
              </w:rPr>
            </w:pPr>
            <w:r>
              <w:rPr>
                <w:rFonts w:ascii="Calibri" w:eastAsia="Calibri" w:hAnsi="Calibri" w:cs="Calibri"/>
                <w:b/>
                <w:sz w:val="20"/>
                <w:szCs w:val="20"/>
              </w:rPr>
              <w:t>048/26</w:t>
            </w:r>
          </w:p>
        </w:tc>
        <w:tc>
          <w:tcPr>
            <w:tcW w:w="11739" w:type="dxa"/>
          </w:tcPr>
          <w:p w14:paraId="5261B704" w14:textId="77777777" w:rsidR="00FE2185" w:rsidRDefault="00000000">
            <w:pPr>
              <w:rPr>
                <w:rFonts w:ascii="Calibri" w:eastAsia="Calibri" w:hAnsi="Calibri" w:cs="Calibri"/>
                <w:color w:val="000000"/>
                <w:sz w:val="22"/>
                <w:szCs w:val="22"/>
              </w:rPr>
            </w:pPr>
            <w:r>
              <w:rPr>
                <w:rFonts w:ascii="Calibri" w:eastAsia="Calibri" w:hAnsi="Calibri" w:cs="Calibri"/>
                <w:b/>
                <w:color w:val="000000"/>
                <w:sz w:val="22"/>
                <w:szCs w:val="22"/>
              </w:rPr>
              <w:t xml:space="preserve"> Date of the next meeting </w:t>
            </w:r>
            <w:r>
              <w:rPr>
                <w:rFonts w:ascii="Calibri" w:eastAsia="Calibri" w:hAnsi="Calibri" w:cs="Calibri"/>
                <w:color w:val="000000"/>
                <w:sz w:val="22"/>
                <w:szCs w:val="22"/>
              </w:rPr>
              <w:t>– to note that the next monthly meeting will be held on Monday 15</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September 2025</w:t>
            </w:r>
          </w:p>
          <w:p w14:paraId="09B701B4" w14:textId="579A3C05" w:rsidR="00FE2185"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 (no meeting in August) However, an ECM has been arranged for 4</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August. </w:t>
            </w:r>
          </w:p>
          <w:p w14:paraId="4CC9036C" w14:textId="77777777" w:rsidR="00FE2185" w:rsidRDefault="00FE2185">
            <w:pPr>
              <w:rPr>
                <w:rFonts w:ascii="Calibri" w:eastAsia="Calibri" w:hAnsi="Calibri" w:cs="Calibri"/>
                <w:color w:val="000000"/>
                <w:sz w:val="22"/>
                <w:szCs w:val="22"/>
              </w:rPr>
            </w:pPr>
          </w:p>
          <w:p w14:paraId="56952671" w14:textId="77777777" w:rsidR="00FE2185" w:rsidRDefault="00FE2185">
            <w:pPr>
              <w:rPr>
                <w:color w:val="000000"/>
              </w:rPr>
            </w:pPr>
          </w:p>
          <w:p w14:paraId="32F09F95" w14:textId="77777777" w:rsidR="00FE2185"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The Chairman closed the meeting at 9:56pm.  </w:t>
            </w:r>
            <w:r>
              <w:rPr>
                <w:rFonts w:ascii="Calibri" w:eastAsia="Calibri" w:hAnsi="Calibri" w:cs="Calibri"/>
                <w:b/>
                <w:color w:val="000000"/>
                <w:sz w:val="22"/>
                <w:szCs w:val="22"/>
              </w:rPr>
              <w:t xml:space="preserve">  </w:t>
            </w:r>
          </w:p>
          <w:p w14:paraId="5426EB7F" w14:textId="77777777" w:rsidR="00FE2185" w:rsidRDefault="00FE2185">
            <w:pPr>
              <w:rPr>
                <w:rFonts w:ascii="Calibri" w:eastAsia="Calibri" w:hAnsi="Calibri" w:cs="Calibri"/>
                <w:color w:val="000000"/>
                <w:sz w:val="22"/>
                <w:szCs w:val="22"/>
              </w:rPr>
            </w:pPr>
          </w:p>
          <w:p w14:paraId="74255534" w14:textId="77777777" w:rsidR="00FE2185" w:rsidRDefault="00FE2185">
            <w:pPr>
              <w:rPr>
                <w:rFonts w:ascii="Calibri" w:eastAsia="Calibri" w:hAnsi="Calibri" w:cs="Calibri"/>
                <w:color w:val="000000"/>
                <w:sz w:val="22"/>
                <w:szCs w:val="22"/>
              </w:rPr>
            </w:pPr>
          </w:p>
        </w:tc>
      </w:tr>
    </w:tbl>
    <w:p w14:paraId="32D6D1A5" w14:textId="77777777" w:rsidR="00FE2185" w:rsidRDefault="00FE2185">
      <w:pPr>
        <w:rPr>
          <w:rFonts w:ascii="Calibri" w:eastAsia="Calibri" w:hAnsi="Calibri" w:cs="Calibri"/>
          <w:sz w:val="16"/>
          <w:szCs w:val="16"/>
        </w:rPr>
      </w:pPr>
    </w:p>
    <w:p w14:paraId="7635673A" w14:textId="77777777" w:rsidR="00FE2185" w:rsidRDefault="00FE2185">
      <w:pPr>
        <w:rPr>
          <w:rFonts w:ascii="Calibri" w:eastAsia="Calibri" w:hAnsi="Calibri" w:cs="Calibri"/>
          <w:sz w:val="16"/>
          <w:szCs w:val="16"/>
        </w:rPr>
      </w:pPr>
    </w:p>
    <w:p w14:paraId="79C6166D" w14:textId="77777777" w:rsidR="00FE2185" w:rsidRDefault="00FE2185">
      <w:pPr>
        <w:jc w:val="center"/>
        <w:rPr>
          <w:rFonts w:ascii="Calibri" w:eastAsia="Calibri" w:hAnsi="Calibri" w:cs="Calibri"/>
          <w:sz w:val="22"/>
          <w:szCs w:val="22"/>
        </w:rPr>
      </w:pPr>
    </w:p>
    <w:p w14:paraId="3F574544" w14:textId="77777777" w:rsidR="00FE2185" w:rsidRDefault="00000000">
      <w:pPr>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12090A50" w14:textId="77777777" w:rsidR="00FE2185" w:rsidRDefault="00000000">
      <w:pPr>
        <w:jc w:val="center"/>
        <w:rPr>
          <w:rFonts w:ascii="Calibri" w:eastAsia="Calibri" w:hAnsi="Calibri" w:cs="Calibri"/>
          <w:sz w:val="16"/>
          <w:szCs w:val="16"/>
        </w:rPr>
      </w:pPr>
      <w:r>
        <w:rPr>
          <w:rFonts w:ascii="Calibri" w:eastAsia="Calibri" w:hAnsi="Calibri" w:cs="Calibri"/>
          <w:b/>
          <w:sz w:val="20"/>
          <w:szCs w:val="20"/>
        </w:rPr>
        <w:t xml:space="preserve">01483 479312 </w:t>
      </w:r>
      <w:hyperlink r:id="rId9">
        <w:r>
          <w:rPr>
            <w:rFonts w:ascii="Calibri" w:eastAsia="Calibri" w:hAnsi="Calibri" w:cs="Calibri"/>
            <w:b/>
            <w:color w:val="0000FF"/>
            <w:sz w:val="20"/>
            <w:szCs w:val="20"/>
            <w:u w:val="single"/>
          </w:rPr>
          <w:t>clerk@sendparishcouncil.gov.uk</w:t>
        </w:r>
      </w:hyperlink>
    </w:p>
    <w:sectPr w:rsidR="00FE2185">
      <w:footerReference w:type="default" r:id="rId10"/>
      <w:pgSz w:w="12240" w:h="15840"/>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2DA5C" w14:textId="77777777" w:rsidR="002C53A4" w:rsidRDefault="002C53A4">
      <w:r>
        <w:separator/>
      </w:r>
    </w:p>
  </w:endnote>
  <w:endnote w:type="continuationSeparator" w:id="0">
    <w:p w14:paraId="650B02E7" w14:textId="77777777" w:rsidR="002C53A4" w:rsidRDefault="002C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025B" w14:textId="77777777" w:rsidR="00FE2185" w:rsidRDefault="00FE2185">
    <w:pPr>
      <w:pBdr>
        <w:top w:val="nil"/>
        <w:left w:val="nil"/>
        <w:bottom w:val="nil"/>
        <w:right w:val="nil"/>
        <w:between w:val="nil"/>
      </w:pBdr>
      <w:tabs>
        <w:tab w:val="center" w:pos="4513"/>
        <w:tab w:val="right" w:pos="902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D2E1" w14:textId="77777777" w:rsidR="002C53A4" w:rsidRDefault="002C53A4">
      <w:r>
        <w:separator/>
      </w:r>
    </w:p>
  </w:footnote>
  <w:footnote w:type="continuationSeparator" w:id="0">
    <w:p w14:paraId="7F44BCEF" w14:textId="77777777" w:rsidR="002C53A4" w:rsidRDefault="002C5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2FDF"/>
    <w:multiLevelType w:val="multilevel"/>
    <w:tmpl w:val="703AD66A"/>
    <w:lvl w:ilvl="0">
      <w:start w:val="1"/>
      <w:numFmt w:val="lowerLetter"/>
      <w:lvlText w:val="%1)"/>
      <w:lvlJc w:val="left"/>
      <w:pPr>
        <w:ind w:left="757" w:hanging="360"/>
      </w:pPr>
      <w:rPr>
        <w:vertAlign w:val="baseline"/>
      </w:rPr>
    </w:lvl>
    <w:lvl w:ilvl="1">
      <w:start w:val="1"/>
      <w:numFmt w:val="lowerLetter"/>
      <w:lvlText w:val="%2."/>
      <w:lvlJc w:val="left"/>
      <w:pPr>
        <w:ind w:left="1477" w:hanging="360"/>
      </w:pPr>
      <w:rPr>
        <w:vertAlign w:val="baseline"/>
      </w:rPr>
    </w:lvl>
    <w:lvl w:ilvl="2">
      <w:start w:val="1"/>
      <w:numFmt w:val="lowerRoman"/>
      <w:lvlText w:val="%3."/>
      <w:lvlJc w:val="right"/>
      <w:pPr>
        <w:ind w:left="2197" w:hanging="180"/>
      </w:pPr>
      <w:rPr>
        <w:vertAlign w:val="baseline"/>
      </w:rPr>
    </w:lvl>
    <w:lvl w:ilvl="3">
      <w:start w:val="1"/>
      <w:numFmt w:val="decimal"/>
      <w:lvlText w:val="%4."/>
      <w:lvlJc w:val="left"/>
      <w:pPr>
        <w:ind w:left="2917" w:hanging="360"/>
      </w:pPr>
      <w:rPr>
        <w:vertAlign w:val="baseline"/>
      </w:rPr>
    </w:lvl>
    <w:lvl w:ilvl="4">
      <w:start w:val="1"/>
      <w:numFmt w:val="lowerLetter"/>
      <w:lvlText w:val="%5."/>
      <w:lvlJc w:val="left"/>
      <w:pPr>
        <w:ind w:left="3637" w:hanging="360"/>
      </w:pPr>
      <w:rPr>
        <w:vertAlign w:val="baseline"/>
      </w:rPr>
    </w:lvl>
    <w:lvl w:ilvl="5">
      <w:start w:val="1"/>
      <w:numFmt w:val="lowerRoman"/>
      <w:lvlText w:val="%6."/>
      <w:lvlJc w:val="right"/>
      <w:pPr>
        <w:ind w:left="4357" w:hanging="180"/>
      </w:pPr>
      <w:rPr>
        <w:vertAlign w:val="baseline"/>
      </w:rPr>
    </w:lvl>
    <w:lvl w:ilvl="6">
      <w:start w:val="1"/>
      <w:numFmt w:val="decimal"/>
      <w:lvlText w:val="%7."/>
      <w:lvlJc w:val="left"/>
      <w:pPr>
        <w:ind w:left="5077" w:hanging="360"/>
      </w:pPr>
      <w:rPr>
        <w:vertAlign w:val="baseline"/>
      </w:rPr>
    </w:lvl>
    <w:lvl w:ilvl="7">
      <w:start w:val="1"/>
      <w:numFmt w:val="lowerLetter"/>
      <w:lvlText w:val="%8."/>
      <w:lvlJc w:val="left"/>
      <w:pPr>
        <w:ind w:left="5797" w:hanging="360"/>
      </w:pPr>
      <w:rPr>
        <w:vertAlign w:val="baseline"/>
      </w:rPr>
    </w:lvl>
    <w:lvl w:ilvl="8">
      <w:start w:val="1"/>
      <w:numFmt w:val="lowerRoman"/>
      <w:lvlText w:val="%9."/>
      <w:lvlJc w:val="right"/>
      <w:pPr>
        <w:ind w:left="6517" w:hanging="180"/>
      </w:pPr>
      <w:rPr>
        <w:vertAlign w:val="baseline"/>
      </w:rPr>
    </w:lvl>
  </w:abstractNum>
  <w:abstractNum w:abstractNumId="1" w15:restartNumberingAfterBreak="0">
    <w:nsid w:val="1FEB3D6D"/>
    <w:multiLevelType w:val="multilevel"/>
    <w:tmpl w:val="7CAA28BE"/>
    <w:lvl w:ilvl="0">
      <w:start w:val="1"/>
      <w:numFmt w:val="lowerLetter"/>
      <w:lvlText w:val="%1)"/>
      <w:lvlJc w:val="left"/>
      <w:pPr>
        <w:ind w:left="757" w:hanging="360"/>
      </w:pPr>
      <w:rPr>
        <w:b w:val="0"/>
        <w:vertAlign w:val="baseline"/>
      </w:rPr>
    </w:lvl>
    <w:lvl w:ilvl="1">
      <w:start w:val="1"/>
      <w:numFmt w:val="lowerLetter"/>
      <w:lvlText w:val="%2."/>
      <w:lvlJc w:val="left"/>
      <w:pPr>
        <w:ind w:left="1477" w:hanging="360"/>
      </w:pPr>
      <w:rPr>
        <w:vertAlign w:val="baseline"/>
      </w:rPr>
    </w:lvl>
    <w:lvl w:ilvl="2">
      <w:start w:val="1"/>
      <w:numFmt w:val="lowerRoman"/>
      <w:lvlText w:val="%3."/>
      <w:lvlJc w:val="right"/>
      <w:pPr>
        <w:ind w:left="2197" w:hanging="180"/>
      </w:pPr>
      <w:rPr>
        <w:vertAlign w:val="baseline"/>
      </w:rPr>
    </w:lvl>
    <w:lvl w:ilvl="3">
      <w:start w:val="1"/>
      <w:numFmt w:val="decimal"/>
      <w:lvlText w:val="%4."/>
      <w:lvlJc w:val="left"/>
      <w:pPr>
        <w:ind w:left="2917" w:hanging="360"/>
      </w:pPr>
      <w:rPr>
        <w:vertAlign w:val="baseline"/>
      </w:rPr>
    </w:lvl>
    <w:lvl w:ilvl="4">
      <w:start w:val="1"/>
      <w:numFmt w:val="lowerLetter"/>
      <w:lvlText w:val="%5."/>
      <w:lvlJc w:val="left"/>
      <w:pPr>
        <w:ind w:left="3637" w:hanging="360"/>
      </w:pPr>
      <w:rPr>
        <w:vertAlign w:val="baseline"/>
      </w:rPr>
    </w:lvl>
    <w:lvl w:ilvl="5">
      <w:start w:val="1"/>
      <w:numFmt w:val="lowerRoman"/>
      <w:lvlText w:val="%6."/>
      <w:lvlJc w:val="right"/>
      <w:pPr>
        <w:ind w:left="4357" w:hanging="180"/>
      </w:pPr>
      <w:rPr>
        <w:vertAlign w:val="baseline"/>
      </w:rPr>
    </w:lvl>
    <w:lvl w:ilvl="6">
      <w:start w:val="1"/>
      <w:numFmt w:val="decimal"/>
      <w:lvlText w:val="%7."/>
      <w:lvlJc w:val="left"/>
      <w:pPr>
        <w:ind w:left="5077" w:hanging="360"/>
      </w:pPr>
      <w:rPr>
        <w:vertAlign w:val="baseline"/>
      </w:rPr>
    </w:lvl>
    <w:lvl w:ilvl="7">
      <w:start w:val="1"/>
      <w:numFmt w:val="lowerLetter"/>
      <w:lvlText w:val="%8."/>
      <w:lvlJc w:val="left"/>
      <w:pPr>
        <w:ind w:left="5797" w:hanging="360"/>
      </w:pPr>
      <w:rPr>
        <w:vertAlign w:val="baseline"/>
      </w:rPr>
    </w:lvl>
    <w:lvl w:ilvl="8">
      <w:start w:val="1"/>
      <w:numFmt w:val="lowerRoman"/>
      <w:lvlText w:val="%9."/>
      <w:lvlJc w:val="right"/>
      <w:pPr>
        <w:ind w:left="6517" w:hanging="180"/>
      </w:pPr>
      <w:rPr>
        <w:vertAlign w:val="baseline"/>
      </w:rPr>
    </w:lvl>
  </w:abstractNum>
  <w:abstractNum w:abstractNumId="2" w15:restartNumberingAfterBreak="0">
    <w:nsid w:val="3D2C0F7B"/>
    <w:multiLevelType w:val="multilevel"/>
    <w:tmpl w:val="3BBC1596"/>
    <w:lvl w:ilvl="0">
      <w:start w:val="1"/>
      <w:numFmt w:val="lowerLetter"/>
      <w:lvlText w:val="%1)"/>
      <w:lvlJc w:val="left"/>
      <w:pPr>
        <w:ind w:left="760" w:hanging="360"/>
      </w:pPr>
      <w:rPr>
        <w:vertAlign w:val="baseline"/>
      </w:rPr>
    </w:lvl>
    <w:lvl w:ilvl="1">
      <w:start w:val="1"/>
      <w:numFmt w:val="lowerLetter"/>
      <w:lvlText w:val="%2."/>
      <w:lvlJc w:val="left"/>
      <w:pPr>
        <w:ind w:left="1480" w:hanging="360"/>
      </w:pPr>
      <w:rPr>
        <w:vertAlign w:val="baseline"/>
      </w:rPr>
    </w:lvl>
    <w:lvl w:ilvl="2">
      <w:start w:val="1"/>
      <w:numFmt w:val="lowerRoman"/>
      <w:lvlText w:val="%3."/>
      <w:lvlJc w:val="right"/>
      <w:pPr>
        <w:ind w:left="2200" w:hanging="180"/>
      </w:pPr>
      <w:rPr>
        <w:vertAlign w:val="baseline"/>
      </w:rPr>
    </w:lvl>
    <w:lvl w:ilvl="3">
      <w:start w:val="1"/>
      <w:numFmt w:val="decimal"/>
      <w:lvlText w:val="%4."/>
      <w:lvlJc w:val="left"/>
      <w:pPr>
        <w:ind w:left="2920" w:hanging="360"/>
      </w:pPr>
      <w:rPr>
        <w:vertAlign w:val="baseline"/>
      </w:rPr>
    </w:lvl>
    <w:lvl w:ilvl="4">
      <w:start w:val="1"/>
      <w:numFmt w:val="lowerLetter"/>
      <w:lvlText w:val="%5."/>
      <w:lvlJc w:val="left"/>
      <w:pPr>
        <w:ind w:left="3640" w:hanging="360"/>
      </w:pPr>
      <w:rPr>
        <w:vertAlign w:val="baseline"/>
      </w:rPr>
    </w:lvl>
    <w:lvl w:ilvl="5">
      <w:start w:val="1"/>
      <w:numFmt w:val="lowerRoman"/>
      <w:lvlText w:val="%6."/>
      <w:lvlJc w:val="right"/>
      <w:pPr>
        <w:ind w:left="4360" w:hanging="180"/>
      </w:pPr>
      <w:rPr>
        <w:vertAlign w:val="baseline"/>
      </w:rPr>
    </w:lvl>
    <w:lvl w:ilvl="6">
      <w:start w:val="1"/>
      <w:numFmt w:val="decimal"/>
      <w:lvlText w:val="%7."/>
      <w:lvlJc w:val="left"/>
      <w:pPr>
        <w:ind w:left="5080" w:hanging="360"/>
      </w:pPr>
      <w:rPr>
        <w:vertAlign w:val="baseline"/>
      </w:rPr>
    </w:lvl>
    <w:lvl w:ilvl="7">
      <w:start w:val="1"/>
      <w:numFmt w:val="lowerLetter"/>
      <w:lvlText w:val="%8."/>
      <w:lvlJc w:val="left"/>
      <w:pPr>
        <w:ind w:left="5800" w:hanging="360"/>
      </w:pPr>
      <w:rPr>
        <w:vertAlign w:val="baseline"/>
      </w:rPr>
    </w:lvl>
    <w:lvl w:ilvl="8">
      <w:start w:val="1"/>
      <w:numFmt w:val="lowerRoman"/>
      <w:lvlText w:val="%9."/>
      <w:lvlJc w:val="right"/>
      <w:pPr>
        <w:ind w:left="6520" w:hanging="180"/>
      </w:pPr>
      <w:rPr>
        <w:vertAlign w:val="baseline"/>
      </w:rPr>
    </w:lvl>
  </w:abstractNum>
  <w:abstractNum w:abstractNumId="3" w15:restartNumberingAfterBreak="0">
    <w:nsid w:val="3ED414A5"/>
    <w:multiLevelType w:val="multilevel"/>
    <w:tmpl w:val="7E783AC0"/>
    <w:lvl w:ilvl="0">
      <w:start w:val="1"/>
      <w:numFmt w:val="lowerLetter"/>
      <w:lvlText w:val="%1)"/>
      <w:lvlJc w:val="left"/>
      <w:pPr>
        <w:ind w:left="700" w:hanging="360"/>
      </w:pPr>
      <w:rPr>
        <w:vertAlign w:val="baseline"/>
      </w:rPr>
    </w:lvl>
    <w:lvl w:ilvl="1">
      <w:start w:val="1"/>
      <w:numFmt w:val="lowerLetter"/>
      <w:lvlText w:val="%2."/>
      <w:lvlJc w:val="left"/>
      <w:pPr>
        <w:ind w:left="1420" w:hanging="360"/>
      </w:pPr>
      <w:rPr>
        <w:vertAlign w:val="baseline"/>
      </w:rPr>
    </w:lvl>
    <w:lvl w:ilvl="2">
      <w:start w:val="1"/>
      <w:numFmt w:val="lowerRoman"/>
      <w:lvlText w:val="%3."/>
      <w:lvlJc w:val="right"/>
      <w:pPr>
        <w:ind w:left="2140" w:hanging="180"/>
      </w:pPr>
      <w:rPr>
        <w:vertAlign w:val="baseline"/>
      </w:rPr>
    </w:lvl>
    <w:lvl w:ilvl="3">
      <w:start w:val="1"/>
      <w:numFmt w:val="decimal"/>
      <w:lvlText w:val="%4."/>
      <w:lvlJc w:val="left"/>
      <w:pPr>
        <w:ind w:left="2860" w:hanging="360"/>
      </w:pPr>
      <w:rPr>
        <w:vertAlign w:val="baseline"/>
      </w:rPr>
    </w:lvl>
    <w:lvl w:ilvl="4">
      <w:start w:val="1"/>
      <w:numFmt w:val="lowerLetter"/>
      <w:lvlText w:val="%5."/>
      <w:lvlJc w:val="left"/>
      <w:pPr>
        <w:ind w:left="3580" w:hanging="360"/>
      </w:pPr>
      <w:rPr>
        <w:vertAlign w:val="baseline"/>
      </w:rPr>
    </w:lvl>
    <w:lvl w:ilvl="5">
      <w:start w:val="1"/>
      <w:numFmt w:val="lowerRoman"/>
      <w:lvlText w:val="%6."/>
      <w:lvlJc w:val="right"/>
      <w:pPr>
        <w:ind w:left="4300" w:hanging="180"/>
      </w:pPr>
      <w:rPr>
        <w:vertAlign w:val="baseline"/>
      </w:rPr>
    </w:lvl>
    <w:lvl w:ilvl="6">
      <w:start w:val="1"/>
      <w:numFmt w:val="decimal"/>
      <w:lvlText w:val="%7."/>
      <w:lvlJc w:val="left"/>
      <w:pPr>
        <w:ind w:left="5020" w:hanging="360"/>
      </w:pPr>
      <w:rPr>
        <w:vertAlign w:val="baseline"/>
      </w:rPr>
    </w:lvl>
    <w:lvl w:ilvl="7">
      <w:start w:val="1"/>
      <w:numFmt w:val="lowerLetter"/>
      <w:lvlText w:val="%8."/>
      <w:lvlJc w:val="left"/>
      <w:pPr>
        <w:ind w:left="5740" w:hanging="360"/>
      </w:pPr>
      <w:rPr>
        <w:vertAlign w:val="baseline"/>
      </w:rPr>
    </w:lvl>
    <w:lvl w:ilvl="8">
      <w:start w:val="1"/>
      <w:numFmt w:val="lowerRoman"/>
      <w:lvlText w:val="%9."/>
      <w:lvlJc w:val="right"/>
      <w:pPr>
        <w:ind w:left="6460" w:hanging="180"/>
      </w:pPr>
      <w:rPr>
        <w:vertAlign w:val="baseline"/>
      </w:rPr>
    </w:lvl>
  </w:abstractNum>
  <w:num w:numId="1" w16cid:durableId="1729182577">
    <w:abstractNumId w:val="2"/>
  </w:num>
  <w:num w:numId="2" w16cid:durableId="1019548288">
    <w:abstractNumId w:val="1"/>
  </w:num>
  <w:num w:numId="3" w16cid:durableId="1920627631">
    <w:abstractNumId w:val="0"/>
  </w:num>
  <w:num w:numId="4" w16cid:durableId="500125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185"/>
    <w:rsid w:val="00047374"/>
    <w:rsid w:val="002C53A4"/>
    <w:rsid w:val="004C5874"/>
    <w:rsid w:val="00B818BF"/>
    <w:rsid w:val="00CB24EA"/>
    <w:rsid w:val="00FE2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5A97"/>
  <w15:docId w15:val="{8E86EC36-E2F3-492A-934A-C7261399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08" w:type="dxa"/>
        <w:right w:w="108" w:type="dxa"/>
      </w:tblCellMar>
    </w:tblPr>
  </w:style>
  <w:style w:type="paragraph" w:styleId="BodyText">
    <w:name w:val="Body Text"/>
    <w:basedOn w:val="Normal"/>
    <w:link w:val="BodyTextChar"/>
    <w:rsid w:val="00B4691E"/>
    <w:pPr>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B4691E"/>
    <w:rPr>
      <w:rFonts w:ascii="Times New Roman" w:eastAsia="Times New Roman" w:hAnsi="Times New Roman" w:cs="Times New Roman"/>
      <w:szCs w:val="20"/>
    </w:rPr>
  </w:style>
  <w:style w:type="paragraph" w:styleId="ListParagraph">
    <w:name w:val="List Paragraph"/>
    <w:basedOn w:val="Normal"/>
    <w:uiPriority w:val="34"/>
    <w:qFormat/>
    <w:rsid w:val="00230D0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end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Lb7ZzjhvAQrd85QBbqeZjkVyg==">CgMxLjA4AHIhMXlaWGxQMG9NRlJqWkpzb3MxM2J6cG5ueHJCUUJNY2Ez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1646</Words>
  <Characters>9385</Characters>
  <Application>Microsoft Office Word</Application>
  <DocSecurity>0</DocSecurity>
  <Lines>78</Lines>
  <Paragraphs>22</Paragraphs>
  <ScaleCrop>false</ScaleCrop>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dc:creator>
  <cp:lastModifiedBy>Clerk - Send Parish Council</cp:lastModifiedBy>
  <cp:revision>3</cp:revision>
  <dcterms:created xsi:type="dcterms:W3CDTF">2025-09-15T09:20:00Z</dcterms:created>
  <dcterms:modified xsi:type="dcterms:W3CDTF">2025-09-15T09:27:00Z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70fbfcad93c1302647e434288ae54ffea834163f8f9d6c0f937c497adc88f5c2</vt:lpwstr>
  </property>
</Properties>
</file>