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5A681" w14:textId="77777777" w:rsidR="00C11480" w:rsidRDefault="00000000">
      <w:pPr>
        <w:ind w:left="3" w:hanging="5"/>
        <w:rPr>
          <w:rFonts w:ascii="Calibri" w:eastAsia="Calibri" w:hAnsi="Calibri" w:cs="Calibri"/>
          <w:sz w:val="32"/>
          <w:szCs w:val="32"/>
        </w:rPr>
      </w:pPr>
      <w:r>
        <w:rPr>
          <w:rFonts w:ascii="Calibri" w:eastAsia="Calibri" w:hAnsi="Calibri" w:cs="Calibri"/>
          <w:b/>
          <w:sz w:val="48"/>
          <w:szCs w:val="48"/>
        </w:rPr>
        <w:t xml:space="preserve">                             </w:t>
      </w:r>
      <w:r>
        <w:rPr>
          <w:noProof/>
        </w:rPr>
        <w:drawing>
          <wp:anchor distT="0" distB="0" distL="0" distR="0" simplePos="0" relativeHeight="251658240" behindDoc="1" locked="0" layoutInCell="1" hidden="0" allowOverlap="1" wp14:anchorId="6CD484F6" wp14:editId="2FFDC9A1">
            <wp:simplePos x="0" y="0"/>
            <wp:positionH relativeFrom="column">
              <wp:posOffset>527685</wp:posOffset>
            </wp:positionH>
            <wp:positionV relativeFrom="paragraph">
              <wp:posOffset>163830</wp:posOffset>
            </wp:positionV>
            <wp:extent cx="805180" cy="7600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5180" cy="760095"/>
                    </a:xfrm>
                    <a:prstGeom prst="rect">
                      <a:avLst/>
                    </a:prstGeom>
                    <a:ln/>
                  </pic:spPr>
                </pic:pic>
              </a:graphicData>
            </a:graphic>
          </wp:anchor>
        </w:drawing>
      </w:r>
    </w:p>
    <w:p w14:paraId="49716819" w14:textId="77777777" w:rsidR="00C11480" w:rsidRDefault="00000000">
      <w:pPr>
        <w:ind w:left="3" w:hanging="5"/>
        <w:jc w:val="center"/>
        <w:rPr>
          <w:rFonts w:ascii="Calibri" w:eastAsia="Calibri" w:hAnsi="Calibri" w:cs="Calibri"/>
          <w:sz w:val="48"/>
          <w:szCs w:val="48"/>
        </w:rPr>
      </w:pPr>
      <w:r>
        <w:rPr>
          <w:rFonts w:ascii="Calibri" w:eastAsia="Calibri" w:hAnsi="Calibri" w:cs="Calibri"/>
          <w:b/>
          <w:sz w:val="48"/>
          <w:szCs w:val="48"/>
        </w:rPr>
        <w:t>SEND PARISH COUNCIL</w:t>
      </w:r>
    </w:p>
    <w:p w14:paraId="1EB35AA1" w14:textId="77777777" w:rsidR="00C11480" w:rsidRDefault="00C11480">
      <w:pPr>
        <w:ind w:left="0" w:hanging="2"/>
        <w:jc w:val="center"/>
        <w:rPr>
          <w:rFonts w:ascii="Calibri" w:eastAsia="Calibri" w:hAnsi="Calibri" w:cs="Calibri"/>
        </w:rPr>
      </w:pPr>
    </w:p>
    <w:p w14:paraId="61A89A45" w14:textId="77777777" w:rsidR="00C11480" w:rsidRDefault="00C11480">
      <w:pPr>
        <w:ind w:left="0" w:hanging="2"/>
        <w:jc w:val="center"/>
        <w:rPr>
          <w:rFonts w:ascii="Calibri" w:eastAsia="Calibri" w:hAnsi="Calibri" w:cs="Calibri"/>
        </w:rPr>
      </w:pPr>
    </w:p>
    <w:p w14:paraId="1C33235C" w14:textId="77777777" w:rsidR="00C11480" w:rsidRDefault="00000000">
      <w:pPr>
        <w:ind w:left="0" w:hanging="2"/>
        <w:jc w:val="center"/>
        <w:rPr>
          <w:rFonts w:ascii="Calibri" w:eastAsia="Calibri" w:hAnsi="Calibri" w:cs="Calibri"/>
        </w:rPr>
      </w:pPr>
      <w:r>
        <w:rPr>
          <w:rFonts w:ascii="Calibri" w:eastAsia="Calibri" w:hAnsi="Calibri" w:cs="Calibri"/>
          <w:b/>
        </w:rPr>
        <w:t>Minutes of the Extraordinary Council Meeting of SEND PARISH COUNCIL</w:t>
      </w:r>
    </w:p>
    <w:p w14:paraId="70E02F2D" w14:textId="77777777" w:rsidR="00C11480" w:rsidRDefault="00000000">
      <w:pPr>
        <w:ind w:left="0" w:hanging="2"/>
        <w:jc w:val="center"/>
        <w:rPr>
          <w:rFonts w:ascii="Calibri" w:eastAsia="Calibri" w:hAnsi="Calibri" w:cs="Calibri"/>
        </w:rPr>
      </w:pPr>
      <w:r>
        <w:rPr>
          <w:rFonts w:ascii="Calibri" w:eastAsia="Calibri" w:hAnsi="Calibri" w:cs="Calibri"/>
          <w:b/>
        </w:rPr>
        <w:t xml:space="preserve"> held on Monday 28</w:t>
      </w:r>
      <w:r>
        <w:rPr>
          <w:rFonts w:ascii="Calibri" w:eastAsia="Calibri" w:hAnsi="Calibri" w:cs="Calibri"/>
          <w:b/>
          <w:vertAlign w:val="superscript"/>
        </w:rPr>
        <w:t>th</w:t>
      </w:r>
      <w:r>
        <w:rPr>
          <w:rFonts w:ascii="Calibri" w:eastAsia="Calibri" w:hAnsi="Calibri" w:cs="Calibri"/>
          <w:b/>
        </w:rPr>
        <w:t xml:space="preserve"> April 2025 at 7:30pm, in the Upper Room, Lancaster Hall,</w:t>
      </w:r>
    </w:p>
    <w:p w14:paraId="637EB85F" w14:textId="77777777" w:rsidR="00C11480" w:rsidRDefault="00C11480">
      <w:pPr>
        <w:jc w:val="center"/>
        <w:rPr>
          <w:rFonts w:ascii="Calibri" w:eastAsia="Calibri" w:hAnsi="Calibri" w:cs="Calibri"/>
          <w:sz w:val="8"/>
          <w:szCs w:val="8"/>
        </w:rPr>
      </w:pPr>
    </w:p>
    <w:p w14:paraId="0F740B6D" w14:textId="77777777" w:rsidR="00C11480" w:rsidRDefault="00C11480">
      <w:pPr>
        <w:ind w:left="-2" w:firstLine="0"/>
        <w:rPr>
          <w:rFonts w:ascii="Calibri" w:eastAsia="Calibri" w:hAnsi="Calibri" w:cs="Calibri"/>
          <w:sz w:val="4"/>
          <w:szCs w:val="4"/>
        </w:rPr>
      </w:pPr>
    </w:p>
    <w:p w14:paraId="71E71230" w14:textId="77777777" w:rsidR="00C11480" w:rsidRDefault="00000000">
      <w:pPr>
        <w:ind w:left="0" w:right="-376" w:hanging="2"/>
        <w:rPr>
          <w:rFonts w:ascii="Calibri" w:eastAsia="Calibri" w:hAnsi="Calibri" w:cs="Calibri"/>
          <w:sz w:val="22"/>
          <w:szCs w:val="22"/>
        </w:rPr>
      </w:pPr>
      <w:r>
        <w:rPr>
          <w:rFonts w:ascii="Calibri" w:eastAsia="Calibri" w:hAnsi="Calibri" w:cs="Calibri"/>
          <w:b/>
        </w:rPr>
        <w:t xml:space="preserve">      </w:t>
      </w:r>
      <w:r>
        <w:rPr>
          <w:rFonts w:ascii="Calibri" w:eastAsia="Calibri" w:hAnsi="Calibri" w:cs="Calibri"/>
          <w:b/>
        </w:rPr>
        <w:tab/>
      </w:r>
      <w:r>
        <w:rPr>
          <w:rFonts w:ascii="Calibri" w:eastAsia="Calibri" w:hAnsi="Calibri" w:cs="Calibri"/>
          <w:b/>
          <w:sz w:val="22"/>
          <w:szCs w:val="22"/>
          <w:u w:val="single"/>
        </w:rPr>
        <w:t>Present:</w:t>
      </w:r>
      <w:r>
        <w:rPr>
          <w:rFonts w:ascii="Calibri" w:eastAsia="Calibri" w:hAnsi="Calibri" w:cs="Calibri"/>
          <w:b/>
          <w:sz w:val="22"/>
          <w:szCs w:val="22"/>
        </w:rPr>
        <w:t xml:space="preserve"> Cllr J Osborn (Chair) Cllr D Hurdle (Vice Chair) Cllr C Goehler, Cllr H Thomas, Cllr J Manktelow, Cllr M Bruton, Proper Officer N Mair (Parish Clerk) and 3 Members of the public. </w:t>
      </w:r>
    </w:p>
    <w:p w14:paraId="48B1A11D" w14:textId="77777777" w:rsidR="00C11480" w:rsidRDefault="00000000">
      <w:pPr>
        <w:ind w:left="0" w:right="-376" w:hanging="2"/>
        <w:rPr>
          <w:rFonts w:ascii="Calibri" w:eastAsia="Calibri" w:hAnsi="Calibri" w:cs="Calibri"/>
          <w:sz w:val="22"/>
          <w:szCs w:val="22"/>
        </w:rPr>
      </w:pPr>
      <w:r>
        <w:rPr>
          <w:rFonts w:ascii="Calibri" w:eastAsia="Calibri" w:hAnsi="Calibri" w:cs="Calibri"/>
          <w:b/>
          <w:sz w:val="22"/>
          <w:szCs w:val="22"/>
        </w:rPr>
        <w:t xml:space="preserve">Public Session: Comments were made about the Burnt Common Nursery Development in relation to traffic surveys and noise.  </w:t>
      </w:r>
    </w:p>
    <w:p w14:paraId="617EC21B" w14:textId="77777777" w:rsidR="00C11480" w:rsidRDefault="00C11480">
      <w:pPr>
        <w:ind w:right="-376"/>
        <w:rPr>
          <w:rFonts w:ascii="Calibri" w:eastAsia="Calibri" w:hAnsi="Calibri" w:cs="Calibri"/>
          <w:sz w:val="6"/>
          <w:szCs w:val="6"/>
        </w:rPr>
      </w:pPr>
    </w:p>
    <w:tbl>
      <w:tblPr>
        <w:tblStyle w:val="a"/>
        <w:tblW w:w="12163" w:type="dxa"/>
        <w:tblInd w:w="-108" w:type="dxa"/>
        <w:tblLayout w:type="fixed"/>
        <w:tblLook w:val="0000" w:firstRow="0" w:lastRow="0" w:firstColumn="0" w:lastColumn="0" w:noHBand="0" w:noVBand="0"/>
      </w:tblPr>
      <w:tblGrid>
        <w:gridCol w:w="387"/>
        <w:gridCol w:w="11776"/>
      </w:tblGrid>
      <w:tr w:rsidR="00C11480" w14:paraId="46636E52" w14:textId="77777777">
        <w:tc>
          <w:tcPr>
            <w:tcW w:w="387" w:type="dxa"/>
          </w:tcPr>
          <w:p w14:paraId="56E96737" w14:textId="77777777" w:rsidR="00C11480" w:rsidRDefault="00C11480">
            <w:pPr>
              <w:ind w:left="0" w:hanging="2"/>
              <w:rPr>
                <w:rFonts w:ascii="Calibri" w:eastAsia="Calibri" w:hAnsi="Calibri" w:cs="Calibri"/>
                <w:sz w:val="22"/>
                <w:szCs w:val="22"/>
              </w:rPr>
            </w:pPr>
          </w:p>
        </w:tc>
        <w:tc>
          <w:tcPr>
            <w:tcW w:w="11776" w:type="dxa"/>
          </w:tcPr>
          <w:p w14:paraId="532987EA" w14:textId="77777777" w:rsidR="00C11480" w:rsidRDefault="00C11480">
            <w:pPr>
              <w:ind w:left="-2" w:firstLine="0"/>
              <w:rPr>
                <w:rFonts w:ascii="Calibri" w:eastAsia="Calibri" w:hAnsi="Calibri" w:cs="Calibri"/>
                <w:sz w:val="4"/>
                <w:szCs w:val="4"/>
                <w:u w:val="single"/>
              </w:rPr>
            </w:pPr>
          </w:p>
          <w:p w14:paraId="7B4FFB2A" w14:textId="77777777" w:rsidR="00C11480" w:rsidRDefault="00C11480">
            <w:pPr>
              <w:ind w:left="0" w:hanging="2"/>
              <w:jc w:val="center"/>
              <w:rPr>
                <w:rFonts w:ascii="Calibri" w:eastAsia="Calibri" w:hAnsi="Calibri" w:cs="Calibri"/>
                <w:u w:val="single"/>
              </w:rPr>
            </w:pPr>
          </w:p>
        </w:tc>
      </w:tr>
      <w:tr w:rsidR="00C11480" w14:paraId="0914C98A" w14:textId="77777777">
        <w:tc>
          <w:tcPr>
            <w:tcW w:w="387" w:type="dxa"/>
          </w:tcPr>
          <w:p w14:paraId="6F8C2790"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1.</w:t>
            </w:r>
          </w:p>
          <w:p w14:paraId="6ED6AF1A" w14:textId="77777777" w:rsidR="00C11480" w:rsidRDefault="00C11480">
            <w:pPr>
              <w:ind w:left="0" w:hanging="2"/>
              <w:rPr>
                <w:rFonts w:ascii="Calibri" w:eastAsia="Calibri" w:hAnsi="Calibri" w:cs="Calibri"/>
                <w:sz w:val="22"/>
                <w:szCs w:val="22"/>
              </w:rPr>
            </w:pPr>
          </w:p>
        </w:tc>
        <w:tc>
          <w:tcPr>
            <w:tcW w:w="11776" w:type="dxa"/>
          </w:tcPr>
          <w:p w14:paraId="3D0878F3"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Apologies for absence </w:t>
            </w:r>
            <w:r>
              <w:rPr>
                <w:rFonts w:ascii="Calibri" w:eastAsia="Calibri" w:hAnsi="Calibri" w:cs="Calibri"/>
                <w:color w:val="000000"/>
                <w:sz w:val="22"/>
                <w:szCs w:val="22"/>
              </w:rPr>
              <w:t>– Apologies for absence were received and accepted for Cllr A Roberton &amp; Cllr M Shields</w:t>
            </w:r>
          </w:p>
        </w:tc>
      </w:tr>
      <w:tr w:rsidR="00C11480" w14:paraId="1CEB5DE0" w14:textId="77777777">
        <w:tc>
          <w:tcPr>
            <w:tcW w:w="387" w:type="dxa"/>
          </w:tcPr>
          <w:p w14:paraId="7D845CA4"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2.</w:t>
            </w:r>
          </w:p>
        </w:tc>
        <w:tc>
          <w:tcPr>
            <w:tcW w:w="11776" w:type="dxa"/>
          </w:tcPr>
          <w:p w14:paraId="59E2F18B"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Declaration of Interests by Members on agenda items – </w:t>
            </w:r>
            <w:r>
              <w:rPr>
                <w:rFonts w:ascii="Calibri" w:eastAsia="Calibri" w:hAnsi="Calibri" w:cs="Calibri"/>
                <w:color w:val="000000"/>
                <w:sz w:val="22"/>
                <w:szCs w:val="22"/>
              </w:rPr>
              <w:t>A declaration of Interest was made by Cllr C Goehler in relation to</w:t>
            </w:r>
          </w:p>
          <w:p w14:paraId="725945F9" w14:textId="77777777" w:rsidR="00C11480"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the Confidential item – 94 Potters Lane. </w:t>
            </w:r>
          </w:p>
          <w:p w14:paraId="65DE518C" w14:textId="77777777" w:rsidR="00C11480" w:rsidRDefault="00C1148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tc>
      </w:tr>
      <w:tr w:rsidR="00C11480" w14:paraId="30A71CF4" w14:textId="77777777">
        <w:tc>
          <w:tcPr>
            <w:tcW w:w="387" w:type="dxa"/>
          </w:tcPr>
          <w:p w14:paraId="0C7D1113"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 xml:space="preserve">3.      </w:t>
            </w:r>
          </w:p>
        </w:tc>
        <w:tc>
          <w:tcPr>
            <w:tcW w:w="11776" w:type="dxa"/>
          </w:tcPr>
          <w:p w14:paraId="3504D04F" w14:textId="77777777" w:rsidR="00C11480"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Preliminary sketches of new Pavilion, showing 1 storey and 2 storey options – to approve design and subsequent display</w:t>
            </w:r>
          </w:p>
          <w:p w14:paraId="14B82857" w14:textId="77777777" w:rsidR="00C11480"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at May Fair – discuss and agree action.</w:t>
            </w:r>
            <w:r>
              <w:rPr>
                <w:rFonts w:ascii="Calibri" w:eastAsia="Calibri" w:hAnsi="Calibri" w:cs="Calibri"/>
                <w:b/>
                <w:color w:val="595959"/>
                <w:sz w:val="22"/>
                <w:szCs w:val="22"/>
              </w:rPr>
              <w:t xml:space="preserve">   –</w:t>
            </w:r>
            <w:r>
              <w:rPr>
                <w:rFonts w:ascii="Calibri" w:eastAsia="Calibri" w:hAnsi="Calibri" w:cs="Calibri"/>
                <w:color w:val="000000"/>
                <w:sz w:val="22"/>
                <w:szCs w:val="22"/>
              </w:rPr>
              <w:t xml:space="preserve"> There was discussion that the designs should be vandalism proof and also about </w:t>
            </w:r>
          </w:p>
          <w:p w14:paraId="77F04993" w14:textId="77777777" w:rsidR="00C11480" w:rsidRPr="00A515A2" w:rsidRDefault="00000000">
            <w:pPr>
              <w:pBdr>
                <w:top w:val="nil"/>
                <w:left w:val="nil"/>
                <w:bottom w:val="nil"/>
                <w:right w:val="nil"/>
                <w:between w:val="nil"/>
              </w:pBdr>
              <w:spacing w:line="240" w:lineRule="auto"/>
              <w:ind w:left="0" w:hanging="2"/>
              <w:rPr>
                <w:rFonts w:ascii="Calibri" w:eastAsia="Calibri" w:hAnsi="Calibri" w:cs="Calibri"/>
                <w:color w:val="0D0D0D" w:themeColor="text1" w:themeTint="F2"/>
                <w:sz w:val="22"/>
                <w:szCs w:val="22"/>
              </w:rPr>
            </w:pPr>
            <w:r>
              <w:rPr>
                <w:rFonts w:ascii="Calibri" w:eastAsia="Calibri" w:hAnsi="Calibri" w:cs="Calibri"/>
                <w:color w:val="000000"/>
                <w:sz w:val="22"/>
                <w:szCs w:val="22"/>
              </w:rPr>
              <w:t>the layout of surrounding areas and landscaping. It was agreed to display the</w:t>
            </w:r>
            <w:r>
              <w:rPr>
                <w:rFonts w:ascii="Calibri" w:eastAsia="Calibri" w:hAnsi="Calibri" w:cs="Calibri"/>
                <w:color w:val="595959"/>
                <w:sz w:val="22"/>
                <w:szCs w:val="22"/>
              </w:rPr>
              <w:t xml:space="preserve"> </w:t>
            </w:r>
            <w:r>
              <w:rPr>
                <w:rFonts w:ascii="Calibri" w:eastAsia="Calibri" w:hAnsi="Calibri" w:cs="Calibri"/>
                <w:color w:val="000000"/>
                <w:sz w:val="22"/>
                <w:szCs w:val="22"/>
              </w:rPr>
              <w:t>submitted designs</w:t>
            </w:r>
            <w:r>
              <w:rPr>
                <w:rFonts w:ascii="Calibri" w:eastAsia="Calibri" w:hAnsi="Calibri" w:cs="Calibri"/>
                <w:color w:val="0000FF"/>
                <w:sz w:val="22"/>
                <w:szCs w:val="22"/>
              </w:rPr>
              <w:t xml:space="preserve"> </w:t>
            </w:r>
            <w:r w:rsidRPr="00A515A2">
              <w:rPr>
                <w:rFonts w:ascii="Calibri" w:eastAsia="Calibri" w:hAnsi="Calibri" w:cs="Calibri"/>
                <w:color w:val="0D0D0D" w:themeColor="text1" w:themeTint="F2"/>
                <w:sz w:val="22"/>
                <w:szCs w:val="22"/>
              </w:rPr>
              <w:t>at the May Fair.</w:t>
            </w:r>
          </w:p>
          <w:p w14:paraId="5843808A" w14:textId="77777777" w:rsidR="00C11480"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RESOLVED: To display the submitted preliminary sketches at the May Fair for further consultation. </w:t>
            </w:r>
          </w:p>
        </w:tc>
      </w:tr>
      <w:tr w:rsidR="00C11480" w14:paraId="215DA43D" w14:textId="77777777">
        <w:tc>
          <w:tcPr>
            <w:tcW w:w="387" w:type="dxa"/>
          </w:tcPr>
          <w:p w14:paraId="160E88EC" w14:textId="77777777" w:rsidR="00C11480" w:rsidRDefault="00C11480">
            <w:pPr>
              <w:ind w:left="0" w:hanging="2"/>
              <w:rPr>
                <w:rFonts w:ascii="Calibri" w:eastAsia="Calibri" w:hAnsi="Calibri" w:cs="Calibri"/>
                <w:sz w:val="22"/>
                <w:szCs w:val="22"/>
              </w:rPr>
            </w:pPr>
          </w:p>
        </w:tc>
        <w:tc>
          <w:tcPr>
            <w:tcW w:w="11776" w:type="dxa"/>
          </w:tcPr>
          <w:p w14:paraId="46A775C3" w14:textId="77777777" w:rsidR="00C11480" w:rsidRDefault="00C11480">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r w:rsidR="00C11480" w14:paraId="55A130DD" w14:textId="77777777">
        <w:tc>
          <w:tcPr>
            <w:tcW w:w="387" w:type="dxa"/>
          </w:tcPr>
          <w:p w14:paraId="20728F4E"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4.</w:t>
            </w:r>
          </w:p>
          <w:p w14:paraId="65F06053" w14:textId="77777777" w:rsidR="00C11480" w:rsidRDefault="00C11480">
            <w:pPr>
              <w:ind w:left="0" w:hanging="2"/>
              <w:rPr>
                <w:rFonts w:ascii="Calibri" w:eastAsia="Calibri" w:hAnsi="Calibri" w:cs="Calibri"/>
              </w:rPr>
            </w:pPr>
          </w:p>
          <w:p w14:paraId="51AC4ACF" w14:textId="77777777" w:rsidR="00C11480" w:rsidRDefault="00C11480">
            <w:pPr>
              <w:ind w:left="0" w:hanging="2"/>
              <w:rPr>
                <w:rFonts w:ascii="Calibri" w:eastAsia="Calibri" w:hAnsi="Calibri" w:cs="Calibri"/>
                <w:sz w:val="22"/>
                <w:szCs w:val="22"/>
              </w:rPr>
            </w:pPr>
          </w:p>
          <w:p w14:paraId="59BECE4D" w14:textId="77777777" w:rsidR="00C11480" w:rsidRDefault="00C11480">
            <w:pPr>
              <w:ind w:left="0" w:hanging="2"/>
              <w:rPr>
                <w:rFonts w:ascii="Calibri" w:eastAsia="Calibri" w:hAnsi="Calibri" w:cs="Calibri"/>
                <w:sz w:val="22"/>
                <w:szCs w:val="22"/>
              </w:rPr>
            </w:pPr>
          </w:p>
          <w:p w14:paraId="07FD376B" w14:textId="77777777" w:rsidR="00C11480" w:rsidRDefault="00C11480">
            <w:pPr>
              <w:ind w:left="0" w:hanging="2"/>
              <w:rPr>
                <w:rFonts w:ascii="Calibri" w:eastAsia="Calibri" w:hAnsi="Calibri" w:cs="Calibri"/>
                <w:sz w:val="22"/>
                <w:szCs w:val="22"/>
              </w:rPr>
            </w:pPr>
          </w:p>
          <w:p w14:paraId="1843B660" w14:textId="77777777" w:rsidR="00C11480" w:rsidRDefault="00C11480">
            <w:pPr>
              <w:ind w:left="0" w:hanging="2"/>
              <w:rPr>
                <w:rFonts w:ascii="Calibri" w:eastAsia="Calibri" w:hAnsi="Calibri" w:cs="Calibri"/>
                <w:sz w:val="22"/>
                <w:szCs w:val="22"/>
              </w:rPr>
            </w:pPr>
          </w:p>
          <w:p w14:paraId="78B844AF" w14:textId="77777777" w:rsidR="00C11480" w:rsidRDefault="00C11480">
            <w:pPr>
              <w:ind w:left="0" w:hanging="2"/>
              <w:rPr>
                <w:rFonts w:ascii="Calibri" w:eastAsia="Calibri" w:hAnsi="Calibri" w:cs="Calibri"/>
                <w:sz w:val="22"/>
                <w:szCs w:val="22"/>
              </w:rPr>
            </w:pPr>
          </w:p>
          <w:p w14:paraId="502FD62C" w14:textId="77777777" w:rsidR="00C11480" w:rsidRDefault="00C11480">
            <w:pPr>
              <w:ind w:left="0" w:hanging="2"/>
              <w:rPr>
                <w:rFonts w:ascii="Calibri" w:eastAsia="Calibri" w:hAnsi="Calibri" w:cs="Calibri"/>
                <w:sz w:val="22"/>
                <w:szCs w:val="22"/>
              </w:rPr>
            </w:pPr>
          </w:p>
          <w:p w14:paraId="563845B4"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 xml:space="preserve">5. </w:t>
            </w:r>
          </w:p>
          <w:p w14:paraId="47D6DD90" w14:textId="77777777" w:rsidR="00C11480" w:rsidRDefault="00C11480">
            <w:pPr>
              <w:ind w:left="0" w:hanging="2"/>
              <w:rPr>
                <w:rFonts w:ascii="Calibri" w:eastAsia="Calibri" w:hAnsi="Calibri" w:cs="Calibri"/>
                <w:sz w:val="22"/>
                <w:szCs w:val="22"/>
              </w:rPr>
            </w:pPr>
          </w:p>
          <w:p w14:paraId="18FEA89E" w14:textId="77777777" w:rsidR="00C11480" w:rsidRDefault="00C11480">
            <w:pPr>
              <w:ind w:left="0" w:hanging="2"/>
              <w:rPr>
                <w:rFonts w:ascii="Calibri" w:eastAsia="Calibri" w:hAnsi="Calibri" w:cs="Calibri"/>
                <w:sz w:val="22"/>
                <w:szCs w:val="22"/>
              </w:rPr>
            </w:pPr>
          </w:p>
          <w:p w14:paraId="7C977DED"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 xml:space="preserve">    </w:t>
            </w:r>
          </w:p>
          <w:p w14:paraId="5AC6E6B4"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 xml:space="preserve">    </w:t>
            </w:r>
          </w:p>
        </w:tc>
        <w:tc>
          <w:tcPr>
            <w:tcW w:w="11776" w:type="dxa"/>
          </w:tcPr>
          <w:p w14:paraId="1B8D801A" w14:textId="77777777" w:rsidR="00C11480" w:rsidRDefault="00000000">
            <w:pPr>
              <w:pBdr>
                <w:top w:val="nil"/>
                <w:left w:val="nil"/>
                <w:bottom w:val="nil"/>
                <w:right w:val="nil"/>
                <w:between w:val="nil"/>
              </w:pBdr>
              <w:spacing w:line="240" w:lineRule="auto"/>
              <w:ind w:left="0" w:right="612"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CDM tender – to consider recommendations provided by the Pavilion Redevelopment Committee – discuss and agree action. </w:t>
            </w:r>
            <w:r>
              <w:rPr>
                <w:rFonts w:ascii="Calibri" w:eastAsia="Calibri" w:hAnsi="Calibri" w:cs="Calibri"/>
                <w:color w:val="000000"/>
                <w:sz w:val="22"/>
                <w:szCs w:val="22"/>
              </w:rPr>
              <w:t xml:space="preserve">It was explained that a CDM deals with on-site Health and Safety. Three tenders were considered. Whilst all tenders were of a good standard, Bernard Simms was the recommendation of the Committee to the Council. The company services were reasonably priced, the company is local, based in Guildford and the Council has previously procured their services for the installation of the Public toilet. This was Proposed by Cllr Hurdle and seconded by Cllr Bruton. </w:t>
            </w:r>
          </w:p>
          <w:p w14:paraId="1E7830D3" w14:textId="77777777" w:rsidR="00C11480" w:rsidRDefault="00000000">
            <w:pPr>
              <w:pBdr>
                <w:top w:val="nil"/>
                <w:left w:val="nil"/>
                <w:bottom w:val="nil"/>
                <w:right w:val="nil"/>
                <w:between w:val="nil"/>
              </w:pBdr>
              <w:spacing w:line="240" w:lineRule="auto"/>
              <w:ind w:left="0" w:right="612"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RESOLVED: To appoint Bernard Simms as the CDM for the Pavilion Redevelopment Project. </w:t>
            </w:r>
          </w:p>
          <w:p w14:paraId="03F5DE28" w14:textId="77777777" w:rsidR="00C11480" w:rsidRDefault="00C1148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p w14:paraId="0A584D4C"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Burnt Common Nurseries 24/P/01125 Phase 3 – to consider the appointment of planning representation – discuss and</w:t>
            </w:r>
          </w:p>
          <w:p w14:paraId="789A08E4"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 agree action.   </w:t>
            </w:r>
          </w:p>
          <w:p w14:paraId="4853FA14"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Three quotes were considered in relation to the appointment of Planning representation for </w:t>
            </w:r>
            <w:r>
              <w:rPr>
                <w:rFonts w:ascii="Calibri" w:eastAsia="Calibri" w:hAnsi="Calibri" w:cs="Calibri"/>
                <w:b/>
                <w:color w:val="000000"/>
                <w:sz w:val="22"/>
                <w:szCs w:val="22"/>
              </w:rPr>
              <w:t xml:space="preserve">Burnt Common </w:t>
            </w:r>
          </w:p>
          <w:p w14:paraId="58ADB6CB"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Nurseries 24/P/01125 Phase 3. </w:t>
            </w:r>
          </w:p>
          <w:p w14:paraId="1B4A684F" w14:textId="698E3952"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The first quote was higher than the agreed budget </w:t>
            </w:r>
            <w:r w:rsidRPr="00A515A2">
              <w:rPr>
                <w:rFonts w:ascii="Calibri" w:eastAsia="Calibri" w:hAnsi="Calibri" w:cs="Calibri"/>
                <w:color w:val="0D0D0D" w:themeColor="text1" w:themeTint="F2"/>
                <w:sz w:val="22"/>
                <w:szCs w:val="22"/>
              </w:rPr>
              <w:t>of £1,000</w:t>
            </w:r>
            <w:r>
              <w:rPr>
                <w:rFonts w:ascii="Calibri" w:eastAsia="Calibri" w:hAnsi="Calibri" w:cs="Calibri"/>
                <w:color w:val="000000"/>
                <w:sz w:val="22"/>
                <w:szCs w:val="22"/>
              </w:rPr>
              <w:t xml:space="preserve">. </w:t>
            </w:r>
          </w:p>
          <w:p w14:paraId="10905B05" w14:textId="169BC91C" w:rsidR="00C11480" w:rsidRPr="00A515A2"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The </w:t>
            </w:r>
            <w:r w:rsidRPr="00A515A2">
              <w:rPr>
                <w:rFonts w:ascii="Calibri" w:eastAsia="Calibri" w:hAnsi="Calibri" w:cs="Calibri"/>
                <w:color w:val="0D0D0D" w:themeColor="text1" w:themeTint="F2"/>
                <w:sz w:val="22"/>
                <w:szCs w:val="22"/>
              </w:rPr>
              <w:t xml:space="preserve">second was well within budget but recommended obtaining transport consultant advice. </w:t>
            </w:r>
          </w:p>
          <w:p w14:paraId="0D008AC3" w14:textId="717F07B8"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sidRPr="00A515A2">
              <w:rPr>
                <w:rFonts w:ascii="Calibri" w:eastAsia="Calibri" w:hAnsi="Calibri" w:cs="Calibri"/>
                <w:color w:val="0D0D0D" w:themeColor="text1" w:themeTint="F2"/>
                <w:sz w:val="22"/>
                <w:szCs w:val="22"/>
              </w:rPr>
              <w:t xml:space="preserve">The third again recommended </w:t>
            </w:r>
            <w:r>
              <w:rPr>
                <w:rFonts w:ascii="Calibri" w:eastAsia="Calibri" w:hAnsi="Calibri" w:cs="Calibri"/>
                <w:color w:val="000000"/>
                <w:sz w:val="22"/>
                <w:szCs w:val="22"/>
              </w:rPr>
              <w:t xml:space="preserve">using a transport consultant. It was acknowledged that a local transport </w:t>
            </w:r>
          </w:p>
          <w:p w14:paraId="68D81A4D"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consultant would be useful, in understanding the specific problem to Send, in particular, relating to volume, access </w:t>
            </w:r>
          </w:p>
          <w:p w14:paraId="4575F668" w14:textId="1849D4F1"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and egress of traffic. It was also hoped that Ripley Parish Council may join with us. </w:t>
            </w:r>
          </w:p>
          <w:p w14:paraId="597AC5FA" w14:textId="77777777" w:rsidR="00C11480" w:rsidRPr="00A515A2"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Pr>
                <w:rFonts w:ascii="Calibri" w:eastAsia="Calibri" w:hAnsi="Calibri" w:cs="Calibri"/>
                <w:b/>
                <w:color w:val="000000"/>
                <w:sz w:val="22"/>
                <w:szCs w:val="22"/>
              </w:rPr>
              <w:t xml:space="preserve">RESOLVED: To seek advice, representation and a quote from a local transport consultant </w:t>
            </w:r>
            <w:r w:rsidRPr="00A515A2">
              <w:rPr>
                <w:rFonts w:ascii="Calibri" w:eastAsia="Calibri" w:hAnsi="Calibri" w:cs="Calibri"/>
                <w:b/>
                <w:color w:val="0D0D0D" w:themeColor="text1" w:themeTint="F2"/>
                <w:sz w:val="22"/>
                <w:szCs w:val="22"/>
              </w:rPr>
              <w:t>within the budget of £1,000</w:t>
            </w:r>
          </w:p>
          <w:p w14:paraId="5609EBA0" w14:textId="77777777" w:rsidR="00C11480" w:rsidRDefault="00C1148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tc>
      </w:tr>
      <w:tr w:rsidR="00C11480" w14:paraId="42F66A40" w14:textId="77777777">
        <w:tc>
          <w:tcPr>
            <w:tcW w:w="387" w:type="dxa"/>
          </w:tcPr>
          <w:p w14:paraId="23DC8307"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6.</w:t>
            </w:r>
          </w:p>
          <w:p w14:paraId="5D9B56DE" w14:textId="77777777" w:rsidR="00C11480" w:rsidRDefault="00C11480">
            <w:pPr>
              <w:ind w:left="0" w:hanging="2"/>
              <w:rPr>
                <w:rFonts w:ascii="Calibri" w:eastAsia="Calibri" w:hAnsi="Calibri" w:cs="Calibri"/>
                <w:sz w:val="22"/>
                <w:szCs w:val="22"/>
              </w:rPr>
            </w:pPr>
          </w:p>
          <w:p w14:paraId="2B606CC0" w14:textId="77777777" w:rsidR="00C11480" w:rsidRDefault="00C11480">
            <w:pPr>
              <w:ind w:left="0" w:hanging="2"/>
              <w:rPr>
                <w:rFonts w:ascii="Calibri" w:eastAsia="Calibri" w:hAnsi="Calibri" w:cs="Calibri"/>
                <w:sz w:val="22"/>
                <w:szCs w:val="22"/>
              </w:rPr>
            </w:pPr>
          </w:p>
          <w:p w14:paraId="2D38BD05" w14:textId="77777777" w:rsidR="00C11480" w:rsidRDefault="00C11480">
            <w:pPr>
              <w:ind w:left="0" w:hanging="2"/>
              <w:rPr>
                <w:rFonts w:ascii="Calibri" w:eastAsia="Calibri" w:hAnsi="Calibri" w:cs="Calibri"/>
                <w:sz w:val="22"/>
                <w:szCs w:val="22"/>
              </w:rPr>
            </w:pPr>
          </w:p>
          <w:p w14:paraId="74B8364A" w14:textId="77777777" w:rsidR="00C11480" w:rsidRDefault="00C11480">
            <w:pPr>
              <w:ind w:left="0" w:hanging="2"/>
              <w:rPr>
                <w:rFonts w:ascii="Calibri" w:eastAsia="Calibri" w:hAnsi="Calibri" w:cs="Calibri"/>
                <w:sz w:val="22"/>
                <w:szCs w:val="22"/>
              </w:rPr>
            </w:pPr>
          </w:p>
          <w:p w14:paraId="5A07AE0A"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7.</w:t>
            </w:r>
          </w:p>
          <w:p w14:paraId="73ACAAE5" w14:textId="77777777" w:rsidR="00C11480" w:rsidRDefault="00C11480">
            <w:pPr>
              <w:ind w:left="0" w:hanging="2"/>
              <w:rPr>
                <w:rFonts w:ascii="Calibri" w:eastAsia="Calibri" w:hAnsi="Calibri" w:cs="Calibri"/>
                <w:sz w:val="22"/>
                <w:szCs w:val="22"/>
              </w:rPr>
            </w:pPr>
          </w:p>
          <w:p w14:paraId="4224F74C" w14:textId="77777777" w:rsidR="00C11480" w:rsidRDefault="00C11480">
            <w:pPr>
              <w:ind w:left="0" w:hanging="2"/>
              <w:rPr>
                <w:rFonts w:ascii="Calibri" w:eastAsia="Calibri" w:hAnsi="Calibri" w:cs="Calibri"/>
                <w:sz w:val="22"/>
                <w:szCs w:val="22"/>
              </w:rPr>
            </w:pPr>
          </w:p>
          <w:p w14:paraId="1F2FEBDD" w14:textId="77777777" w:rsidR="00C11480" w:rsidRDefault="00C11480">
            <w:pPr>
              <w:ind w:left="0" w:hanging="2"/>
              <w:rPr>
                <w:rFonts w:ascii="Calibri" w:eastAsia="Calibri" w:hAnsi="Calibri" w:cs="Calibri"/>
                <w:sz w:val="22"/>
                <w:szCs w:val="22"/>
              </w:rPr>
            </w:pPr>
          </w:p>
          <w:p w14:paraId="0C783B2E" w14:textId="77777777" w:rsidR="00C11480" w:rsidRDefault="00C11480">
            <w:pPr>
              <w:ind w:left="0" w:hanging="2"/>
              <w:rPr>
                <w:rFonts w:ascii="Calibri" w:eastAsia="Calibri" w:hAnsi="Calibri" w:cs="Calibri"/>
                <w:sz w:val="22"/>
                <w:szCs w:val="22"/>
              </w:rPr>
            </w:pPr>
          </w:p>
          <w:p w14:paraId="7B830888" w14:textId="77777777" w:rsidR="00C11480" w:rsidRDefault="00C11480">
            <w:pPr>
              <w:ind w:left="0" w:hanging="2"/>
              <w:rPr>
                <w:rFonts w:ascii="Calibri" w:eastAsia="Calibri" w:hAnsi="Calibri" w:cs="Calibri"/>
                <w:sz w:val="22"/>
                <w:szCs w:val="22"/>
              </w:rPr>
            </w:pPr>
          </w:p>
          <w:p w14:paraId="6CEB4BC7" w14:textId="77777777" w:rsidR="00C11480" w:rsidRDefault="00C11480">
            <w:pPr>
              <w:ind w:left="0" w:hanging="2"/>
              <w:rPr>
                <w:rFonts w:ascii="Calibri" w:eastAsia="Calibri" w:hAnsi="Calibri" w:cs="Calibri"/>
                <w:sz w:val="22"/>
                <w:szCs w:val="22"/>
              </w:rPr>
            </w:pPr>
          </w:p>
          <w:p w14:paraId="19C71399" w14:textId="77777777" w:rsidR="00C11480" w:rsidRDefault="00C11480">
            <w:pPr>
              <w:ind w:left="0" w:hanging="2"/>
              <w:rPr>
                <w:rFonts w:ascii="Calibri" w:eastAsia="Calibri" w:hAnsi="Calibri" w:cs="Calibri"/>
                <w:sz w:val="22"/>
                <w:szCs w:val="22"/>
              </w:rPr>
            </w:pPr>
          </w:p>
          <w:p w14:paraId="05478344" w14:textId="77777777" w:rsidR="00C11480" w:rsidRDefault="00C11480">
            <w:pPr>
              <w:ind w:left="0" w:hanging="2"/>
              <w:rPr>
                <w:rFonts w:ascii="Calibri" w:eastAsia="Calibri" w:hAnsi="Calibri" w:cs="Calibri"/>
                <w:sz w:val="22"/>
                <w:szCs w:val="22"/>
              </w:rPr>
            </w:pPr>
          </w:p>
          <w:p w14:paraId="23838166" w14:textId="77777777" w:rsidR="00C11480" w:rsidRDefault="00C11480">
            <w:pPr>
              <w:ind w:left="0" w:hanging="2"/>
              <w:rPr>
                <w:rFonts w:ascii="Calibri" w:eastAsia="Calibri" w:hAnsi="Calibri" w:cs="Calibri"/>
                <w:sz w:val="22"/>
                <w:szCs w:val="22"/>
              </w:rPr>
            </w:pPr>
          </w:p>
          <w:p w14:paraId="0707FAA7" w14:textId="77777777" w:rsidR="00C11480" w:rsidRDefault="00C11480">
            <w:pPr>
              <w:ind w:left="0" w:hanging="2"/>
              <w:rPr>
                <w:rFonts w:ascii="Calibri" w:eastAsia="Calibri" w:hAnsi="Calibri" w:cs="Calibri"/>
                <w:sz w:val="22"/>
                <w:szCs w:val="22"/>
              </w:rPr>
            </w:pPr>
          </w:p>
          <w:p w14:paraId="58278EEA" w14:textId="77777777" w:rsidR="00C11480" w:rsidRDefault="00C11480">
            <w:pPr>
              <w:ind w:left="0" w:hanging="2"/>
              <w:rPr>
                <w:rFonts w:ascii="Calibri" w:eastAsia="Calibri" w:hAnsi="Calibri" w:cs="Calibri"/>
                <w:sz w:val="22"/>
                <w:szCs w:val="22"/>
              </w:rPr>
            </w:pPr>
          </w:p>
          <w:p w14:paraId="00A29455" w14:textId="77777777" w:rsidR="00C11480" w:rsidRDefault="00C11480">
            <w:pPr>
              <w:ind w:left="0" w:hanging="2"/>
              <w:rPr>
                <w:rFonts w:ascii="Calibri" w:eastAsia="Calibri" w:hAnsi="Calibri" w:cs="Calibri"/>
                <w:sz w:val="22"/>
                <w:szCs w:val="22"/>
              </w:rPr>
            </w:pPr>
          </w:p>
          <w:p w14:paraId="782134E0" w14:textId="77777777" w:rsidR="00C11480" w:rsidRDefault="00C11480">
            <w:pPr>
              <w:ind w:left="0" w:hanging="2"/>
              <w:rPr>
                <w:rFonts w:ascii="Calibri" w:eastAsia="Calibri" w:hAnsi="Calibri" w:cs="Calibri"/>
                <w:sz w:val="22"/>
                <w:szCs w:val="22"/>
              </w:rPr>
            </w:pPr>
          </w:p>
          <w:p w14:paraId="2CF677D4"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8.</w:t>
            </w:r>
          </w:p>
          <w:p w14:paraId="065FC82D" w14:textId="77777777" w:rsidR="00C11480" w:rsidRDefault="00C11480">
            <w:pPr>
              <w:ind w:left="0" w:hanging="2"/>
              <w:rPr>
                <w:rFonts w:ascii="Calibri" w:eastAsia="Calibri" w:hAnsi="Calibri" w:cs="Calibri"/>
                <w:sz w:val="22"/>
                <w:szCs w:val="22"/>
              </w:rPr>
            </w:pPr>
          </w:p>
          <w:p w14:paraId="238F16C1" w14:textId="77777777" w:rsidR="00C11480" w:rsidRDefault="00C11480">
            <w:pPr>
              <w:ind w:left="0" w:hanging="2"/>
              <w:rPr>
                <w:rFonts w:ascii="Calibri" w:eastAsia="Calibri" w:hAnsi="Calibri" w:cs="Calibri"/>
                <w:sz w:val="22"/>
                <w:szCs w:val="22"/>
              </w:rPr>
            </w:pPr>
          </w:p>
          <w:p w14:paraId="4368AAA0" w14:textId="77777777" w:rsidR="00C11480" w:rsidRDefault="00C11480">
            <w:pPr>
              <w:ind w:left="0" w:hanging="2"/>
              <w:rPr>
                <w:rFonts w:ascii="Calibri" w:eastAsia="Calibri" w:hAnsi="Calibri" w:cs="Calibri"/>
                <w:sz w:val="22"/>
                <w:szCs w:val="22"/>
              </w:rPr>
            </w:pPr>
          </w:p>
          <w:p w14:paraId="28D1BD20" w14:textId="77777777" w:rsidR="00A515A2" w:rsidRDefault="00A515A2">
            <w:pPr>
              <w:ind w:left="0" w:hanging="2"/>
              <w:rPr>
                <w:rFonts w:ascii="Calibri" w:eastAsia="Calibri" w:hAnsi="Calibri" w:cs="Calibri"/>
                <w:b/>
                <w:sz w:val="22"/>
                <w:szCs w:val="22"/>
              </w:rPr>
            </w:pPr>
          </w:p>
          <w:p w14:paraId="2166A507" w14:textId="089720CB" w:rsidR="00C11480" w:rsidRDefault="00000000">
            <w:pPr>
              <w:ind w:left="0" w:hanging="2"/>
              <w:rPr>
                <w:rFonts w:ascii="Calibri" w:eastAsia="Calibri" w:hAnsi="Calibri" w:cs="Calibri"/>
                <w:sz w:val="22"/>
                <w:szCs w:val="22"/>
              </w:rPr>
            </w:pPr>
            <w:r>
              <w:rPr>
                <w:rFonts w:ascii="Calibri" w:eastAsia="Calibri" w:hAnsi="Calibri" w:cs="Calibri"/>
                <w:b/>
                <w:sz w:val="22"/>
                <w:szCs w:val="22"/>
              </w:rPr>
              <w:t>9.</w:t>
            </w:r>
          </w:p>
        </w:tc>
        <w:tc>
          <w:tcPr>
            <w:tcW w:w="11776" w:type="dxa"/>
          </w:tcPr>
          <w:p w14:paraId="79D5BC68" w14:textId="77777777" w:rsidR="00C11480" w:rsidRDefault="00000000">
            <w:pPr>
              <w:ind w:left="0" w:right="57" w:hanging="2"/>
              <w:rPr>
                <w:rFonts w:ascii="Calibri" w:eastAsia="Calibri" w:hAnsi="Calibri" w:cs="Calibri"/>
                <w:sz w:val="22"/>
                <w:szCs w:val="22"/>
              </w:rPr>
            </w:pPr>
            <w:r>
              <w:rPr>
                <w:rFonts w:ascii="Calibri" w:eastAsia="Calibri" w:hAnsi="Calibri" w:cs="Calibri"/>
                <w:b/>
                <w:sz w:val="22"/>
                <w:szCs w:val="22"/>
              </w:rPr>
              <w:lastRenderedPageBreak/>
              <w:t>Confidential -</w:t>
            </w:r>
            <w:r>
              <w:rPr>
                <w:rFonts w:ascii="Calibri" w:eastAsia="Calibri" w:hAnsi="Calibri" w:cs="Calibri"/>
                <w:sz w:val="22"/>
                <w:szCs w:val="22"/>
              </w:rPr>
              <w:t xml:space="preserve"> to pass a resolution: In view of the confidential nature of the business to be transacted at Item 8 </w:t>
            </w:r>
          </w:p>
          <w:p w14:paraId="17A9CAD5" w14:textId="77777777" w:rsidR="00C11480" w:rsidRDefault="00000000">
            <w:pPr>
              <w:ind w:left="0" w:right="57" w:hanging="2"/>
              <w:rPr>
                <w:rFonts w:ascii="Calibri" w:eastAsia="Calibri" w:hAnsi="Calibri" w:cs="Calibri"/>
                <w:sz w:val="22"/>
                <w:szCs w:val="22"/>
              </w:rPr>
            </w:pPr>
            <w:r>
              <w:rPr>
                <w:rFonts w:ascii="Calibri" w:eastAsia="Calibri" w:hAnsi="Calibri" w:cs="Calibri"/>
                <w:sz w:val="22"/>
                <w:szCs w:val="22"/>
              </w:rPr>
              <w:t>of the agenda, the press and public to be excluded from this part of the meeting</w:t>
            </w:r>
          </w:p>
          <w:p w14:paraId="796DE92B" w14:textId="77777777" w:rsidR="00A515A2" w:rsidRDefault="00000000">
            <w:pPr>
              <w:pBdr>
                <w:top w:val="nil"/>
                <w:left w:val="nil"/>
                <w:bottom w:val="nil"/>
                <w:right w:val="nil"/>
                <w:between w:val="nil"/>
              </w:pBdr>
              <w:tabs>
                <w:tab w:val="left" w:pos="709"/>
              </w:tabs>
              <w:spacing w:line="240" w:lineRule="auto"/>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Confidential -</w:t>
            </w:r>
            <w:r>
              <w:rPr>
                <w:rFonts w:ascii="Calibri" w:eastAsia="Calibri" w:hAnsi="Calibri" w:cs="Calibri"/>
                <w:color w:val="000000"/>
                <w:sz w:val="22"/>
                <w:szCs w:val="22"/>
              </w:rPr>
              <w:t xml:space="preserve"> </w:t>
            </w:r>
            <w:r>
              <w:rPr>
                <w:rFonts w:ascii="Calibri" w:eastAsia="Calibri" w:hAnsi="Calibri" w:cs="Calibri"/>
                <w:b/>
                <w:color w:val="000000"/>
                <w:sz w:val="22"/>
                <w:szCs w:val="22"/>
              </w:rPr>
              <w:t>RESOLVED:</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In view of the confidential nature of the business to be transacted at Item 13 of the agenda, the </w:t>
            </w:r>
          </w:p>
          <w:p w14:paraId="67D71A54" w14:textId="637ACF41" w:rsidR="00C11480" w:rsidRDefault="00000000">
            <w:pPr>
              <w:pBdr>
                <w:top w:val="nil"/>
                <w:left w:val="nil"/>
                <w:bottom w:val="nil"/>
                <w:right w:val="nil"/>
                <w:between w:val="nil"/>
              </w:pBdr>
              <w:tabs>
                <w:tab w:val="left" w:pos="709"/>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press and public to be excluded from this part of the meeting.</w:t>
            </w:r>
          </w:p>
          <w:p w14:paraId="4219F743" w14:textId="77777777" w:rsidR="00C11480" w:rsidRDefault="00C11480">
            <w:pPr>
              <w:ind w:left="0" w:hanging="2"/>
              <w:rPr>
                <w:rFonts w:ascii="Calibri" w:eastAsia="Calibri" w:hAnsi="Calibri" w:cs="Calibri"/>
                <w:sz w:val="22"/>
                <w:szCs w:val="22"/>
              </w:rPr>
            </w:pPr>
          </w:p>
          <w:p w14:paraId="792F8AA5" w14:textId="77777777" w:rsidR="00C11480" w:rsidRDefault="00000000">
            <w:pPr>
              <w:ind w:left="0" w:hanging="2"/>
              <w:rPr>
                <w:rFonts w:ascii="Calibri" w:eastAsia="Calibri" w:hAnsi="Calibri" w:cs="Calibri"/>
                <w:sz w:val="22"/>
                <w:szCs w:val="22"/>
              </w:rPr>
            </w:pPr>
            <w:r>
              <w:rPr>
                <w:rFonts w:ascii="Calibri" w:eastAsia="Calibri" w:hAnsi="Calibri" w:cs="Calibri"/>
                <w:b/>
                <w:sz w:val="22"/>
                <w:szCs w:val="22"/>
              </w:rPr>
              <w:t>Confidential items</w:t>
            </w:r>
            <w:r>
              <w:rPr>
                <w:rFonts w:ascii="Calibri" w:eastAsia="Calibri" w:hAnsi="Calibri" w:cs="Calibri"/>
                <w:b/>
              </w:rPr>
              <w:t xml:space="preserve"> </w:t>
            </w:r>
            <w:r>
              <w:rPr>
                <w:rFonts w:ascii="Calibri" w:eastAsia="Calibri" w:hAnsi="Calibri" w:cs="Calibri"/>
                <w:sz w:val="22"/>
                <w:szCs w:val="22"/>
              </w:rPr>
              <w:t xml:space="preserve">– </w:t>
            </w:r>
          </w:p>
          <w:p w14:paraId="2FE6DCD2" w14:textId="77777777" w:rsidR="00C11480" w:rsidRDefault="00000000">
            <w:pPr>
              <w:numPr>
                <w:ilvl w:val="0"/>
                <w:numId w:val="1"/>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To receive and consider a communication from Hawksmoor Homes, re 94 Potters Lane. </w:t>
            </w:r>
          </w:p>
          <w:p w14:paraId="1DC182C8" w14:textId="77777777" w:rsidR="00A515A2" w:rsidRPr="00A515A2" w:rsidRDefault="00000000">
            <w:pPr>
              <w:pBdr>
                <w:top w:val="nil"/>
                <w:left w:val="nil"/>
                <w:bottom w:val="nil"/>
                <w:right w:val="nil"/>
                <w:between w:val="nil"/>
              </w:pBdr>
              <w:tabs>
                <w:tab w:val="left" w:pos="709"/>
              </w:tabs>
              <w:spacing w:line="240" w:lineRule="auto"/>
              <w:ind w:left="0" w:hanging="2"/>
              <w:jc w:val="both"/>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         It was reported that a communication had been received from Hawksmoor </w:t>
            </w:r>
            <w:r w:rsidRPr="00A515A2">
              <w:rPr>
                <w:rFonts w:ascii="Calibri" w:eastAsia="Calibri" w:hAnsi="Calibri" w:cs="Calibri"/>
                <w:color w:val="0D0D0D" w:themeColor="text1" w:themeTint="F2"/>
                <w:sz w:val="22"/>
                <w:szCs w:val="22"/>
              </w:rPr>
              <w:t xml:space="preserve">Homes requesting a meeting with the </w:t>
            </w:r>
          </w:p>
          <w:p w14:paraId="46B227F3" w14:textId="60B17F0F" w:rsidR="00C11480" w:rsidRPr="00A515A2" w:rsidRDefault="00000000">
            <w:pPr>
              <w:pBdr>
                <w:top w:val="nil"/>
                <w:left w:val="nil"/>
                <w:bottom w:val="nil"/>
                <w:right w:val="nil"/>
                <w:between w:val="nil"/>
              </w:pBdr>
              <w:tabs>
                <w:tab w:val="left" w:pos="709"/>
              </w:tabs>
              <w:spacing w:line="240" w:lineRule="auto"/>
              <w:ind w:left="0" w:hanging="2"/>
              <w:jc w:val="both"/>
              <w:rPr>
                <w:rFonts w:ascii="Calibri" w:eastAsia="Calibri" w:hAnsi="Calibri" w:cs="Calibri"/>
                <w:color w:val="0D0D0D" w:themeColor="text1" w:themeTint="F2"/>
                <w:sz w:val="22"/>
                <w:szCs w:val="22"/>
              </w:rPr>
            </w:pPr>
            <w:r w:rsidRPr="00A515A2">
              <w:rPr>
                <w:rFonts w:ascii="Calibri" w:eastAsia="Calibri" w:hAnsi="Calibri" w:cs="Calibri"/>
                <w:color w:val="0D0D0D" w:themeColor="text1" w:themeTint="F2"/>
                <w:sz w:val="22"/>
                <w:szCs w:val="22"/>
              </w:rPr>
              <w:t>Council</w:t>
            </w:r>
            <w:r w:rsidR="00A515A2" w:rsidRPr="00A515A2">
              <w:rPr>
                <w:rFonts w:ascii="Calibri" w:eastAsia="Calibri" w:hAnsi="Calibri" w:cs="Calibri"/>
                <w:color w:val="0D0D0D" w:themeColor="text1" w:themeTint="F2"/>
                <w:sz w:val="22"/>
                <w:szCs w:val="22"/>
              </w:rPr>
              <w:t>.</w:t>
            </w:r>
            <w:r w:rsidRPr="00A515A2">
              <w:rPr>
                <w:rFonts w:ascii="Calibri" w:eastAsia="Calibri" w:hAnsi="Calibri" w:cs="Calibri"/>
                <w:color w:val="0D0D0D" w:themeColor="text1" w:themeTint="F2"/>
                <w:sz w:val="22"/>
                <w:szCs w:val="22"/>
              </w:rPr>
              <w:t xml:space="preserve">  A copy of the Council’s ‘Meeting with Developers Policy’ had been sent in reply to the communication.</w:t>
            </w:r>
          </w:p>
          <w:p w14:paraId="3BB36FF1" w14:textId="77777777" w:rsidR="00C11480" w:rsidRPr="00A515A2" w:rsidRDefault="00000000">
            <w:pPr>
              <w:numPr>
                <w:ilvl w:val="0"/>
                <w:numId w:val="1"/>
              </w:num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A515A2">
              <w:rPr>
                <w:rFonts w:ascii="Calibri" w:eastAsia="Calibri" w:hAnsi="Calibri" w:cs="Calibri"/>
                <w:color w:val="0D0D0D" w:themeColor="text1" w:themeTint="F2"/>
                <w:sz w:val="22"/>
                <w:szCs w:val="22"/>
              </w:rPr>
              <w:t>To consider a matter relating to Guildford Borough Councils’ application to quash the decision notice of</w:t>
            </w:r>
          </w:p>
          <w:p w14:paraId="09D4F791" w14:textId="77777777" w:rsidR="00A515A2" w:rsidRPr="00A515A2"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A515A2">
              <w:rPr>
                <w:rFonts w:ascii="Calibri" w:eastAsia="Calibri" w:hAnsi="Calibri" w:cs="Calibri"/>
                <w:color w:val="0D0D0D" w:themeColor="text1" w:themeTint="F2"/>
                <w:sz w:val="22"/>
                <w:szCs w:val="22"/>
              </w:rPr>
              <w:t>20</w:t>
            </w:r>
            <w:r w:rsidRPr="00A515A2">
              <w:rPr>
                <w:rFonts w:ascii="Calibri" w:eastAsia="Calibri" w:hAnsi="Calibri" w:cs="Calibri"/>
                <w:color w:val="0D0D0D" w:themeColor="text1" w:themeTint="F2"/>
                <w:sz w:val="22"/>
                <w:szCs w:val="22"/>
                <w:vertAlign w:val="superscript"/>
              </w:rPr>
              <w:t>th</w:t>
            </w:r>
            <w:r w:rsidRPr="00A515A2">
              <w:rPr>
                <w:rFonts w:ascii="Calibri" w:eastAsia="Calibri" w:hAnsi="Calibri" w:cs="Calibri"/>
                <w:color w:val="0D0D0D" w:themeColor="text1" w:themeTint="F2"/>
                <w:sz w:val="22"/>
                <w:szCs w:val="22"/>
              </w:rPr>
              <w:t xml:space="preserve"> March regarding 22/P/01966 94 Potters Lane.  It was noted that GBC had refused SPC’s request, made via the Council’s </w:t>
            </w:r>
          </w:p>
          <w:p w14:paraId="41FD0813" w14:textId="77777777" w:rsidR="00A515A2" w:rsidRPr="00A515A2"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A515A2">
              <w:rPr>
                <w:rFonts w:ascii="Calibri" w:eastAsia="Calibri" w:hAnsi="Calibri" w:cs="Calibri"/>
                <w:color w:val="0D0D0D" w:themeColor="text1" w:themeTint="F2"/>
                <w:sz w:val="22"/>
                <w:szCs w:val="22"/>
              </w:rPr>
              <w:t xml:space="preserve">legal team, to be an Interested Party with regard to GBC’s application to the High Court to quash the decision it issued </w:t>
            </w:r>
          </w:p>
          <w:p w14:paraId="6DDA4225" w14:textId="4E9EED28" w:rsidR="00C11480" w:rsidRPr="00A515A2"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A515A2">
              <w:rPr>
                <w:rFonts w:ascii="Calibri" w:eastAsia="Calibri" w:hAnsi="Calibri" w:cs="Calibri"/>
                <w:color w:val="0D0D0D" w:themeColor="text1" w:themeTint="F2"/>
                <w:sz w:val="22"/>
                <w:szCs w:val="22"/>
              </w:rPr>
              <w:t>in March for 22/P/01966.</w:t>
            </w:r>
          </w:p>
          <w:p w14:paraId="69287E39" w14:textId="77777777" w:rsidR="00C11480" w:rsidRPr="00A515A2" w:rsidRDefault="00C1148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p>
          <w:p w14:paraId="517F496A" w14:textId="77777777" w:rsidR="00C11480" w:rsidRPr="00A515A2" w:rsidRDefault="00C1148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p>
          <w:p w14:paraId="1B305940" w14:textId="77777777" w:rsidR="00C11480" w:rsidRPr="00A515A2" w:rsidRDefault="00C1148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p>
          <w:p w14:paraId="28DCBBC0" w14:textId="77777777" w:rsidR="00C11480" w:rsidRPr="00A515A2" w:rsidRDefault="00C1148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p>
          <w:p w14:paraId="0A7A1EF8" w14:textId="77777777" w:rsidR="00A515A2" w:rsidRPr="00A515A2" w:rsidRDefault="00A515A2">
            <w:pPr>
              <w:pBdr>
                <w:top w:val="nil"/>
                <w:left w:val="nil"/>
                <w:bottom w:val="nil"/>
                <w:right w:val="nil"/>
                <w:between w:val="nil"/>
              </w:pBdr>
              <w:spacing w:line="240" w:lineRule="auto"/>
              <w:ind w:left="0" w:hanging="2"/>
              <w:jc w:val="both"/>
              <w:rPr>
                <w:rFonts w:ascii="Calibri" w:eastAsia="Calibri" w:hAnsi="Calibri" w:cs="Calibri"/>
                <w:b/>
                <w:color w:val="0D0D0D" w:themeColor="text1" w:themeTint="F2"/>
                <w:sz w:val="22"/>
                <w:szCs w:val="22"/>
              </w:rPr>
            </w:pPr>
          </w:p>
          <w:p w14:paraId="2A0987B3" w14:textId="77777777" w:rsidR="00A515A2" w:rsidRPr="00A515A2" w:rsidRDefault="00A515A2">
            <w:pPr>
              <w:pBdr>
                <w:top w:val="nil"/>
                <w:left w:val="nil"/>
                <w:bottom w:val="nil"/>
                <w:right w:val="nil"/>
                <w:between w:val="nil"/>
              </w:pBdr>
              <w:spacing w:line="240" w:lineRule="auto"/>
              <w:ind w:left="0" w:hanging="2"/>
              <w:jc w:val="both"/>
              <w:rPr>
                <w:rFonts w:ascii="Calibri" w:eastAsia="Calibri" w:hAnsi="Calibri" w:cs="Calibri"/>
                <w:b/>
                <w:color w:val="0D0D0D" w:themeColor="text1" w:themeTint="F2"/>
                <w:sz w:val="22"/>
                <w:szCs w:val="22"/>
              </w:rPr>
            </w:pPr>
          </w:p>
          <w:p w14:paraId="371B83E0" w14:textId="0A02D747" w:rsidR="00C11480" w:rsidRPr="00A515A2"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A515A2">
              <w:rPr>
                <w:rFonts w:ascii="Calibri" w:eastAsia="Calibri" w:hAnsi="Calibri" w:cs="Calibri"/>
                <w:b/>
                <w:color w:val="0D0D0D" w:themeColor="text1" w:themeTint="F2"/>
                <w:sz w:val="22"/>
                <w:szCs w:val="22"/>
              </w:rPr>
              <w:t xml:space="preserve">To note other matters for information only, brought to the attention of the Council, after the publication of the agenda.   </w:t>
            </w:r>
          </w:p>
          <w:p w14:paraId="359EFB06" w14:textId="14645E9C" w:rsidR="00C11480" w:rsidRPr="00A515A2"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A515A2">
              <w:rPr>
                <w:rFonts w:ascii="Calibri" w:eastAsia="Calibri" w:hAnsi="Calibri" w:cs="Calibri"/>
                <w:color w:val="0D0D0D" w:themeColor="text1" w:themeTint="F2"/>
                <w:sz w:val="22"/>
                <w:szCs w:val="22"/>
              </w:rPr>
              <w:t xml:space="preserve">Drawings of the Pound Boundary have been received and noted, as the owner of the adjacent property </w:t>
            </w:r>
          </w:p>
          <w:p w14:paraId="2F10D612"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sidRPr="00A515A2">
              <w:rPr>
                <w:rFonts w:ascii="Calibri" w:eastAsia="Calibri" w:hAnsi="Calibri" w:cs="Calibri"/>
                <w:color w:val="0D0D0D" w:themeColor="text1" w:themeTint="F2"/>
                <w:sz w:val="22"/>
                <w:szCs w:val="22"/>
              </w:rPr>
              <w:t xml:space="preserve">wishes to alter the entrance driveway. An onsite visit is required to obtain a better understanding of the Boundary </w:t>
            </w:r>
            <w:r>
              <w:rPr>
                <w:rFonts w:ascii="Calibri" w:eastAsia="Calibri" w:hAnsi="Calibri" w:cs="Calibri"/>
                <w:color w:val="000000"/>
                <w:sz w:val="22"/>
                <w:szCs w:val="22"/>
              </w:rPr>
              <w:t xml:space="preserve">and </w:t>
            </w:r>
          </w:p>
          <w:p w14:paraId="33F12F8E" w14:textId="77777777" w:rsidR="00C11480"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changes suggested. </w:t>
            </w:r>
          </w:p>
          <w:tbl>
            <w:tblPr>
              <w:tblStyle w:val="a0"/>
              <w:tblW w:w="11560" w:type="dxa"/>
              <w:tblLayout w:type="fixed"/>
              <w:tblLook w:val="0000" w:firstRow="0" w:lastRow="0" w:firstColumn="0" w:lastColumn="0" w:noHBand="0" w:noVBand="0"/>
            </w:tblPr>
            <w:tblGrid>
              <w:gridCol w:w="11560"/>
            </w:tblGrid>
            <w:tr w:rsidR="00C11480" w14:paraId="6F187B2D" w14:textId="77777777">
              <w:tc>
                <w:tcPr>
                  <w:tcW w:w="11560" w:type="dxa"/>
                </w:tcPr>
                <w:p w14:paraId="46BA2B35" w14:textId="77777777" w:rsidR="00C11480" w:rsidRDefault="00C11480">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r w:rsidR="00C11480" w14:paraId="78BF385A" w14:textId="77777777">
              <w:tc>
                <w:tcPr>
                  <w:tcW w:w="11560" w:type="dxa"/>
                </w:tcPr>
                <w:p w14:paraId="164F3C0B" w14:textId="758430B0" w:rsidR="00C11480" w:rsidRDefault="00000000" w:rsidP="00A515A2">
                  <w:pPr>
                    <w:ind w:left="0" w:hanging="2"/>
                    <w:rPr>
                      <w:rFonts w:ascii="Calibri" w:eastAsia="Calibri" w:hAnsi="Calibri" w:cs="Calibri"/>
                      <w:color w:val="000000"/>
                      <w:sz w:val="22"/>
                      <w:szCs w:val="22"/>
                    </w:rPr>
                  </w:pPr>
                  <w:r>
                    <w:rPr>
                      <w:rFonts w:ascii="Calibri" w:eastAsia="Calibri" w:hAnsi="Calibri" w:cs="Calibri"/>
                      <w:b/>
                      <w:sz w:val="22"/>
                      <w:szCs w:val="22"/>
                    </w:rPr>
                    <w:t xml:space="preserve">The Chairman closed the meeting at 8:36pm. </w:t>
                  </w:r>
                </w:p>
              </w:tc>
            </w:tr>
            <w:tr w:rsidR="00C11480" w14:paraId="222A8A7A" w14:textId="77777777">
              <w:trPr>
                <w:trHeight w:val="868"/>
              </w:trPr>
              <w:tc>
                <w:tcPr>
                  <w:tcW w:w="11560" w:type="dxa"/>
                </w:tcPr>
                <w:p w14:paraId="5AE1C40A" w14:textId="77777777" w:rsidR="00C11480" w:rsidRDefault="00C11480">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bl>
          <w:p w14:paraId="550F31CD" w14:textId="77777777" w:rsidR="00C11480" w:rsidRDefault="00C11480">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r w:rsidR="00C11480" w14:paraId="4FE955C5" w14:textId="77777777">
        <w:tc>
          <w:tcPr>
            <w:tcW w:w="387" w:type="dxa"/>
          </w:tcPr>
          <w:p w14:paraId="0256FEDB" w14:textId="77777777" w:rsidR="00C11480" w:rsidRDefault="00C11480">
            <w:pPr>
              <w:ind w:left="0" w:hanging="2"/>
              <w:rPr>
                <w:rFonts w:ascii="Calibri" w:eastAsia="Calibri" w:hAnsi="Calibri" w:cs="Calibri"/>
                <w:sz w:val="22"/>
                <w:szCs w:val="22"/>
              </w:rPr>
            </w:pPr>
          </w:p>
        </w:tc>
        <w:tc>
          <w:tcPr>
            <w:tcW w:w="11776" w:type="dxa"/>
          </w:tcPr>
          <w:p w14:paraId="5E7BD6B9" w14:textId="77777777" w:rsidR="00C11480" w:rsidRDefault="00C11480">
            <w:pPr>
              <w:ind w:left="0" w:right="57" w:hanging="2"/>
              <w:rPr>
                <w:rFonts w:ascii="Calibri" w:eastAsia="Calibri" w:hAnsi="Calibri" w:cs="Calibri"/>
                <w:sz w:val="22"/>
                <w:szCs w:val="22"/>
              </w:rPr>
            </w:pPr>
          </w:p>
        </w:tc>
      </w:tr>
    </w:tbl>
    <w:p w14:paraId="458C39E3" w14:textId="77777777" w:rsidR="00C11480" w:rsidRDefault="00C11480">
      <w:pPr>
        <w:ind w:left="0" w:hanging="2"/>
        <w:rPr>
          <w:rFonts w:ascii="Calibri" w:eastAsia="Calibri" w:hAnsi="Calibri" w:cs="Calibri"/>
        </w:rPr>
      </w:pPr>
    </w:p>
    <w:p w14:paraId="2F9592B5" w14:textId="77777777" w:rsidR="00C11480" w:rsidRDefault="00C11480">
      <w:pPr>
        <w:ind w:left="0" w:hanging="2"/>
        <w:rPr>
          <w:rFonts w:ascii="Calibri" w:eastAsia="Calibri" w:hAnsi="Calibri" w:cs="Calibri"/>
        </w:rPr>
      </w:pPr>
    </w:p>
    <w:p w14:paraId="1829EA0C" w14:textId="77777777" w:rsidR="00C11480" w:rsidRDefault="00000000">
      <w:pPr>
        <w:ind w:left="0" w:hanging="2"/>
        <w:jc w:val="center"/>
        <w:rPr>
          <w:rFonts w:ascii="Calibri" w:eastAsia="Calibri" w:hAnsi="Calibri" w:cs="Calibri"/>
          <w:sz w:val="20"/>
          <w:szCs w:val="20"/>
        </w:rPr>
      </w:pPr>
      <w:r>
        <w:rPr>
          <w:rFonts w:ascii="Calibri" w:eastAsia="Calibri" w:hAnsi="Calibri" w:cs="Calibri"/>
          <w:sz w:val="20"/>
          <w:szCs w:val="20"/>
        </w:rPr>
        <w:t>______________________________________________________</w:t>
      </w:r>
    </w:p>
    <w:p w14:paraId="1B047BFE" w14:textId="77777777" w:rsidR="00C11480" w:rsidRDefault="00000000">
      <w:pPr>
        <w:ind w:left="0" w:hanging="2"/>
        <w:jc w:val="center"/>
        <w:rPr>
          <w:rFonts w:ascii="Calibri" w:eastAsia="Calibri" w:hAnsi="Calibri" w:cs="Calibri"/>
          <w:sz w:val="20"/>
          <w:szCs w:val="20"/>
        </w:rPr>
      </w:pPr>
      <w:r>
        <w:rPr>
          <w:rFonts w:ascii="Calibri" w:eastAsia="Calibri" w:hAnsi="Calibri" w:cs="Calibri"/>
          <w:b/>
          <w:sz w:val="20"/>
          <w:szCs w:val="20"/>
        </w:rPr>
        <w:t>Send Parish Office 28 Send Road Send Woking GU23 7ET</w:t>
      </w:r>
    </w:p>
    <w:p w14:paraId="16158A81" w14:textId="77777777" w:rsidR="00C11480" w:rsidRDefault="00000000">
      <w:pPr>
        <w:ind w:left="0" w:hanging="2"/>
        <w:rPr>
          <w:rFonts w:ascii="Calibri" w:eastAsia="Calibri" w:hAnsi="Calibri" w:cs="Calibri"/>
          <w:color w:val="0000FF"/>
          <w:sz w:val="20"/>
          <w:szCs w:val="20"/>
          <w:u w:val="single"/>
        </w:rPr>
      </w:pPr>
      <w:r>
        <w:rPr>
          <w:rFonts w:ascii="Calibri" w:eastAsia="Calibri" w:hAnsi="Calibri" w:cs="Calibri"/>
          <w:b/>
          <w:sz w:val="20"/>
          <w:szCs w:val="20"/>
        </w:rPr>
        <w:t xml:space="preserve">                                                                               01483 479312 </w:t>
      </w:r>
      <w:hyperlink r:id="rId7">
        <w:r>
          <w:rPr>
            <w:rFonts w:ascii="Calibri" w:eastAsia="Calibri" w:hAnsi="Calibri" w:cs="Calibri"/>
            <w:b/>
            <w:color w:val="0000FF"/>
            <w:sz w:val="20"/>
            <w:szCs w:val="20"/>
            <w:u w:val="single"/>
          </w:rPr>
          <w:t>clerk@sendparishcouncil.gov.uk</w:t>
        </w:r>
      </w:hyperlink>
    </w:p>
    <w:p w14:paraId="536F386D" w14:textId="77777777" w:rsidR="00C11480" w:rsidRDefault="00C11480">
      <w:pPr>
        <w:ind w:left="0" w:hanging="2"/>
        <w:rPr>
          <w:rFonts w:ascii="Calibri" w:eastAsia="Calibri" w:hAnsi="Calibri" w:cs="Calibri"/>
          <w:color w:val="0000FF"/>
          <w:sz w:val="20"/>
          <w:szCs w:val="20"/>
          <w:u w:val="single"/>
        </w:rPr>
      </w:pPr>
    </w:p>
    <w:sectPr w:rsidR="00C11480">
      <w:pgSz w:w="12240" w:h="15840"/>
      <w:pgMar w:top="57" w:right="567" w:bottom="48"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C12A3"/>
    <w:multiLevelType w:val="multilevel"/>
    <w:tmpl w:val="792E769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6C4077A"/>
    <w:multiLevelType w:val="multilevel"/>
    <w:tmpl w:val="0108E1F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99339859">
    <w:abstractNumId w:val="0"/>
  </w:num>
  <w:num w:numId="2" w16cid:durableId="2005276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80"/>
    <w:rsid w:val="003F2D36"/>
    <w:rsid w:val="00A515A2"/>
    <w:rsid w:val="00C11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97DA"/>
  <w15:docId w15:val="{321AD4FF-8B4D-4F38-91B5-5660F789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jc w:val="both"/>
    </w:pPr>
    <w:rPr>
      <w:rFonts w:ascii="Times New Roman" w:hAnsi="Times New Roman"/>
      <w:szCs w:val="20"/>
      <w:lang w:eastAsia="en-GB"/>
    </w:rPr>
  </w:style>
  <w:style w:type="paragraph" w:styleId="BalloonText">
    <w:name w:val="Balloon Text"/>
    <w:basedOn w:val="Normal"/>
    <w:rPr>
      <w:rFonts w:ascii="Tahoma" w:hAnsi="Tahoma" w:cs="Tahoma"/>
      <w:sz w:val="16"/>
      <w:szCs w:val="16"/>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spacing w:after="120"/>
      <w:ind w:left="283"/>
    </w:pPr>
  </w:style>
  <w:style w:type="paragraph" w:styleId="ListParagraph">
    <w:name w:val="List Paragraph"/>
    <w:basedOn w:val="Normal"/>
    <w:pPr>
      <w:ind w:left="720"/>
      <w:contextualSpacing/>
    </w:pPr>
    <w:rPr>
      <w:rFonts w:ascii="Times New Roman" w:hAnsi="Times New Roman"/>
      <w:sz w:val="22"/>
      <w:szCs w:val="22"/>
    </w:rPr>
  </w:style>
  <w:style w:type="paragraph" w:styleId="Header">
    <w:name w:val="header"/>
    <w:basedOn w:val="Normal"/>
    <w:pPr>
      <w:tabs>
        <w:tab w:val="center" w:pos="4513"/>
        <w:tab w:val="right" w:pos="9026"/>
      </w:tabs>
    </w:pPr>
    <w:rPr>
      <w:lang/>
    </w:rPr>
  </w:style>
  <w:style w:type="character" w:customStyle="1" w:styleId="HeaderChar">
    <w:name w:val="Header Char"/>
    <w:rPr>
      <w:rFonts w:ascii="Arial" w:hAnsi="Arial"/>
      <w:w w:val="100"/>
      <w:position w:val="-1"/>
      <w:sz w:val="24"/>
      <w:szCs w:val="24"/>
      <w:effect w:val="none"/>
      <w:vertAlign w:val="baseline"/>
      <w:cs w:val="0"/>
      <w:em w:val="none"/>
      <w:lang w:eastAsia="en-US"/>
    </w:rPr>
  </w:style>
  <w:style w:type="paragraph" w:styleId="Footer">
    <w:name w:val="footer"/>
    <w:basedOn w:val="Normal"/>
    <w:pPr>
      <w:tabs>
        <w:tab w:val="center" w:pos="4513"/>
        <w:tab w:val="right" w:pos="9026"/>
      </w:tabs>
    </w:pPr>
    <w:rPr>
      <w:lang/>
    </w:rPr>
  </w:style>
  <w:style w:type="character" w:customStyle="1" w:styleId="FooterChar">
    <w:name w:val="Footer Char"/>
    <w:rPr>
      <w:rFonts w:ascii="Arial" w:hAnsi="Arial"/>
      <w:w w:val="100"/>
      <w:position w:val="-1"/>
      <w:sz w:val="24"/>
      <w:szCs w:val="24"/>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styleId="Strong">
    <w:name w:val="Strong"/>
    <w:rPr>
      <w:b/>
      <w:bCs/>
      <w:w w:val="100"/>
      <w:position w:val="-1"/>
      <w:effect w:val="none"/>
      <w:vertAlign w:val="baseline"/>
      <w:cs w:val="0"/>
      <w:em w:val="none"/>
    </w:rPr>
  </w:style>
  <w:style w:type="character" w:customStyle="1" w:styleId="BodyTextChar">
    <w:name w:val="Body Text Char"/>
    <w:rPr>
      <w:w w:val="100"/>
      <w:position w:val="-1"/>
      <w:sz w:val="24"/>
      <w:effect w:val="none"/>
      <w:vertAlign w:val="baseline"/>
      <w:cs w:val="0"/>
      <w:em w:val="none"/>
    </w:rPr>
  </w:style>
  <w:style w:type="character" w:customStyle="1" w:styleId="normaltextrun">
    <w:name w:val="normaltextrun"/>
    <w:rPr>
      <w:w w:val="100"/>
      <w:position w:val="-1"/>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rPr>
      <w:rFonts w:ascii="Arial" w:hAnsi="Arial"/>
      <w:w w:val="100"/>
      <w:position w:val="-1"/>
      <w:sz w:val="24"/>
      <w:szCs w:val="24"/>
      <w:effect w:val="none"/>
      <w:vertAlign w:val="baseline"/>
      <w:cs w:val="0"/>
      <w:em w:val="none"/>
      <w:lang w:eastAsia="en-US"/>
    </w:rPr>
  </w:style>
  <w:style w:type="paragraph" w:styleId="PlainText">
    <w:name w:val="Plain Text"/>
    <w:basedOn w:val="Normal"/>
    <w:qFormat/>
    <w:rPr>
      <w:rFonts w:ascii="Calibri" w:hAnsi="Calibri" w:cs="Times New Roman"/>
      <w:kern w:val="2"/>
      <w:sz w:val="22"/>
      <w:szCs w:val="21"/>
    </w:rPr>
  </w:style>
  <w:style w:type="character" w:customStyle="1" w:styleId="PlainTextChar">
    <w:name w:val="Plain Text Char"/>
    <w:rPr>
      <w:rFonts w:ascii="Calibri" w:hAnsi="Calibri"/>
      <w:w w:val="100"/>
      <w:kern w:val="2"/>
      <w:position w:val="-1"/>
      <w:sz w:val="22"/>
      <w:szCs w:val="21"/>
      <w:effect w:val="none"/>
      <w:vertAlign w:val="baseline"/>
      <w:cs w:val="0"/>
      <w:em w:val="none"/>
      <w:lang w:eastAsia="en-US"/>
    </w:rPr>
  </w:style>
  <w:style w:type="paragraph" w:styleId="ListBullet">
    <w:name w:val="List Bullet"/>
    <w:basedOn w:val="Normal"/>
    <w:pPr>
      <w:numPr>
        <w:numId w:val="2"/>
      </w:numPr>
      <w:ind w:left="-1" w:hanging="1"/>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endparishcouncil.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nfIk/W/LxC7M6c2MEmPdPlrDg==">CgMxLjA4AHIhMXE2NE5ETGxPUkdJeFBwcXByOWtFNF91UTV1QkdaZUhl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Clerk - Send Parish Council</cp:lastModifiedBy>
  <cp:revision>2</cp:revision>
  <dcterms:created xsi:type="dcterms:W3CDTF">2025-06-14T23:51:00Z</dcterms:created>
  <dcterms:modified xsi:type="dcterms:W3CDTF">2025-06-14T23:51:00Z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0964db33c23b1d0a8137772d19ed5b6701324b5aa7ccefd8d158c52e712567f6</vt:lpwstr>
  </property>
</Properties>
</file>