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46A038F9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FC7B16">
        <w:rPr>
          <w:rFonts w:asciiTheme="minorHAnsi" w:hAnsiTheme="minorHAnsi" w:cstheme="minorBidi"/>
          <w:b/>
          <w:bCs/>
          <w:sz w:val="28"/>
          <w:szCs w:val="28"/>
        </w:rPr>
        <w:t>21st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DC72C1">
        <w:rPr>
          <w:rFonts w:asciiTheme="minorHAnsi" w:hAnsiTheme="minorHAnsi" w:cstheme="minorBidi"/>
          <w:b/>
          <w:bCs/>
          <w:sz w:val="28"/>
          <w:szCs w:val="28"/>
        </w:rPr>
        <w:t>Octo</w:t>
      </w:r>
      <w:r w:rsidR="00973322">
        <w:rPr>
          <w:rFonts w:asciiTheme="minorHAnsi" w:hAnsiTheme="minorHAnsi" w:cstheme="minorBidi"/>
          <w:b/>
          <w:bCs/>
          <w:sz w:val="28"/>
          <w:szCs w:val="28"/>
        </w:rPr>
        <w:t>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1351DB3A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9067C5">
        <w:rPr>
          <w:rFonts w:asciiTheme="minorHAnsi" w:hAnsiTheme="minorHAnsi" w:cstheme="minorBidi"/>
          <w:sz w:val="22"/>
          <w:szCs w:val="22"/>
        </w:rPr>
        <w:t>7</w:t>
      </w:r>
      <w:r w:rsidR="00080566" w:rsidRPr="0008056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80566">
        <w:rPr>
          <w:rFonts w:asciiTheme="minorHAnsi" w:hAnsiTheme="minorHAnsi" w:cstheme="minorBidi"/>
          <w:sz w:val="22"/>
          <w:szCs w:val="22"/>
        </w:rPr>
        <w:t xml:space="preserve"> </w:t>
      </w:r>
      <w:r w:rsidR="009067C5">
        <w:rPr>
          <w:rFonts w:asciiTheme="minorHAnsi" w:hAnsiTheme="minorHAnsi" w:cstheme="minorBidi"/>
          <w:sz w:val="22"/>
          <w:szCs w:val="22"/>
        </w:rPr>
        <w:t>Octo</w:t>
      </w:r>
      <w:r w:rsidR="00DF6D40">
        <w:rPr>
          <w:rFonts w:asciiTheme="minorHAnsi" w:hAnsiTheme="minorHAnsi" w:cstheme="minorBidi"/>
          <w:sz w:val="22"/>
          <w:szCs w:val="22"/>
        </w:rPr>
        <w:t>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AD747B3" w14:textId="77777777" w:rsidR="00DC72C1" w:rsidRDefault="00DC72C1" w:rsidP="00076E3B">
      <w:pPr>
        <w:rPr>
          <w:rFonts w:asciiTheme="minorHAnsi" w:hAnsiTheme="minorHAnsi" w:cstheme="minorHAnsi"/>
          <w:sz w:val="22"/>
          <w:szCs w:val="22"/>
        </w:rPr>
      </w:pPr>
    </w:p>
    <w:p w14:paraId="42FD536B" w14:textId="4F1C7FA1" w:rsidR="00E728B2" w:rsidRDefault="00E728B2" w:rsidP="00DC72C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28B2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Pr="00E728B2">
        <w:rPr>
          <w:rFonts w:asciiTheme="minorHAnsi" w:hAnsiTheme="minorHAnsi" w:cstheme="minorHAnsi"/>
          <w:b/>
          <w:bCs/>
          <w:sz w:val="22"/>
          <w:szCs w:val="22"/>
        </w:rPr>
        <w:t>01607 RE</w:t>
      </w:r>
      <w:r w:rsidRPr="00E728B2">
        <w:rPr>
          <w:rFonts w:asciiTheme="minorHAnsi" w:hAnsiTheme="minorHAnsi" w:cstheme="minorHAnsi"/>
          <w:b/>
          <w:bCs/>
          <w:sz w:val="22"/>
          <w:szCs w:val="22"/>
        </w:rPr>
        <w:t>: Land east and west of, Hatch Lane, Ockham, GU23 6NU</w:t>
      </w:r>
    </w:p>
    <w:p w14:paraId="49A06731" w14:textId="472EF533" w:rsidR="00E728B2" w:rsidRPr="00E728B2" w:rsidRDefault="00E728B2" w:rsidP="00E728B2">
      <w:pPr>
        <w:rPr>
          <w:rFonts w:asciiTheme="minorHAnsi" w:hAnsiTheme="minorHAnsi" w:cstheme="minorHAnsi"/>
          <w:sz w:val="22"/>
          <w:szCs w:val="22"/>
        </w:rPr>
      </w:pPr>
      <w:r w:rsidRPr="00E728B2">
        <w:rPr>
          <w:rFonts w:asciiTheme="minorHAnsi" w:hAnsiTheme="minorHAnsi" w:cstheme="minorHAnsi"/>
          <w:sz w:val="22"/>
          <w:szCs w:val="22"/>
        </w:rPr>
        <w:t>Outline Planning Application (all matters reserved) for part of a new settlement and Suitable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>Alternative Natural Greenspace (SANG) (within LPSS Policy A35 Allocation), comprising demolition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 xml:space="preserve">of existing structures and construction of up to </w:t>
      </w:r>
      <w:r w:rsidRPr="00E728B2">
        <w:rPr>
          <w:rFonts w:asciiTheme="minorHAnsi" w:hAnsiTheme="minorHAnsi" w:cstheme="minorHAnsi"/>
          <w:i/>
          <w:iCs/>
          <w:sz w:val="22"/>
          <w:szCs w:val="22"/>
        </w:rPr>
        <w:t>200 dwellings</w:t>
      </w:r>
      <w:r w:rsidRPr="00E728B2">
        <w:rPr>
          <w:rFonts w:asciiTheme="minorHAnsi" w:hAnsiTheme="minorHAnsi" w:cstheme="minorHAnsi"/>
          <w:sz w:val="22"/>
          <w:szCs w:val="22"/>
        </w:rPr>
        <w:t xml:space="preserve"> (Class C3), provision of Suitable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>Alternative Natural Greenspace (SANG), other open space, landscaping, infrastructure and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28B2">
        <w:rPr>
          <w:rFonts w:asciiTheme="minorHAnsi" w:hAnsiTheme="minorHAnsi" w:cstheme="minorHAnsi"/>
          <w:sz w:val="22"/>
          <w:szCs w:val="22"/>
        </w:rPr>
        <w:t>associated works.</w:t>
      </w:r>
    </w:p>
    <w:p w14:paraId="2BABAF8E" w14:textId="68EB03F7" w:rsidR="00DC72C1" w:rsidRDefault="00E728B2" w:rsidP="00DC72C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28B2">
        <w:rPr>
          <w:rFonts w:asciiTheme="minorHAnsi" w:hAnsiTheme="minorHAnsi" w:cstheme="minorHAnsi"/>
          <w:b/>
          <w:bCs/>
          <w:sz w:val="22"/>
          <w:szCs w:val="22"/>
        </w:rPr>
        <w:t xml:space="preserve">24/P/01462  RE: </w:t>
      </w:r>
      <w:proofErr w:type="spellStart"/>
      <w:r w:rsidRPr="00E728B2">
        <w:rPr>
          <w:rFonts w:asciiTheme="minorHAnsi" w:hAnsiTheme="minorHAnsi" w:cstheme="minorHAnsi"/>
          <w:b/>
          <w:bCs/>
          <w:sz w:val="22"/>
          <w:szCs w:val="22"/>
        </w:rPr>
        <w:t>Russetts</w:t>
      </w:r>
      <w:proofErr w:type="spellEnd"/>
      <w:r w:rsidRPr="00E728B2">
        <w:rPr>
          <w:rFonts w:asciiTheme="minorHAnsi" w:hAnsiTheme="minorHAnsi" w:cstheme="minorHAnsi"/>
          <w:b/>
          <w:bCs/>
          <w:sz w:val="22"/>
          <w:szCs w:val="22"/>
        </w:rPr>
        <w:t>, Boughton Hall Avenue, Send, Woking, GU23 7DE</w:t>
      </w:r>
    </w:p>
    <w:p w14:paraId="038AC28A" w14:textId="07407D3D" w:rsidR="00E728B2" w:rsidRPr="00E728B2" w:rsidRDefault="00E728B2" w:rsidP="00DC72C1">
      <w:pPr>
        <w:rPr>
          <w:rFonts w:asciiTheme="minorHAnsi" w:hAnsiTheme="minorHAnsi" w:cstheme="minorHAnsi"/>
          <w:sz w:val="22"/>
          <w:szCs w:val="22"/>
        </w:rPr>
      </w:pPr>
      <w:r w:rsidRPr="00E728B2">
        <w:rPr>
          <w:rFonts w:asciiTheme="minorHAnsi" w:hAnsiTheme="minorHAnsi" w:cstheme="minorHAnsi"/>
          <w:sz w:val="22"/>
          <w:szCs w:val="22"/>
        </w:rPr>
        <w:t>Upper storey flank extension with a hipped roof.</w:t>
      </w:r>
    </w:p>
    <w:p w14:paraId="6329F215" w14:textId="77777777" w:rsidR="00E728B2" w:rsidRDefault="00E728B2" w:rsidP="00DC72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763D38" w14:textId="2750E0E9" w:rsidR="00E728B2" w:rsidRDefault="00E728B2" w:rsidP="00DC72C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28B2">
        <w:rPr>
          <w:rFonts w:asciiTheme="minorHAnsi" w:hAnsiTheme="minorHAnsi" w:cstheme="minorHAnsi"/>
          <w:b/>
          <w:bCs/>
          <w:sz w:val="22"/>
          <w:szCs w:val="22"/>
        </w:rPr>
        <w:t>24/P/01363  RE: 61 Send Road, Send, Woking, GU23 7EU</w:t>
      </w:r>
    </w:p>
    <w:p w14:paraId="41090C03" w14:textId="78653213" w:rsidR="00C01E2C" w:rsidRDefault="00E728B2" w:rsidP="00076E3B">
      <w:pPr>
        <w:rPr>
          <w:rFonts w:asciiTheme="minorHAnsi" w:hAnsiTheme="minorHAnsi" w:cstheme="minorHAnsi"/>
          <w:sz w:val="22"/>
          <w:szCs w:val="22"/>
        </w:rPr>
      </w:pPr>
      <w:r w:rsidRPr="00E728B2">
        <w:rPr>
          <w:rFonts w:asciiTheme="minorHAnsi" w:hAnsiTheme="minorHAnsi" w:cstheme="minorHAnsi"/>
          <w:sz w:val="22"/>
          <w:szCs w:val="22"/>
        </w:rPr>
        <w:t>Partial change of use of utility room (C3) to hairdressing salon (E(c)(ii))</w:t>
      </w:r>
    </w:p>
    <w:p w14:paraId="45A4C81D" w14:textId="77777777" w:rsidR="006636B3" w:rsidRPr="00664B70" w:rsidRDefault="006636B3" w:rsidP="00076E3B">
      <w:pPr>
        <w:rPr>
          <w:rFonts w:asciiTheme="minorHAnsi" w:hAnsiTheme="minorHAnsi" w:cstheme="minorHAnsi"/>
          <w:sz w:val="22"/>
          <w:szCs w:val="22"/>
        </w:rPr>
      </w:pPr>
    </w:p>
    <w:p w14:paraId="69AFF790" w14:textId="5D3F0CEB" w:rsidR="00664B70" w:rsidRDefault="009067C5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E728B2">
        <w:rPr>
          <w:rStyle w:val="normaltextrun"/>
          <w:rFonts w:ascii="Calibri" w:hAnsi="Calibri" w:cs="Calibri"/>
          <w:sz w:val="22"/>
          <w:szCs w:val="22"/>
        </w:rPr>
        <w:t>21st</w:t>
      </w:r>
      <w:r w:rsidR="00396279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664B70">
        <w:rPr>
          <w:rStyle w:val="normaltextrun"/>
          <w:rFonts w:ascii="Calibri" w:hAnsi="Calibri" w:cs="Calibri"/>
          <w:sz w:val="22"/>
          <w:szCs w:val="22"/>
        </w:rPr>
        <w:t>Octob</w:t>
      </w:r>
      <w:r w:rsidR="007856EF" w:rsidRPr="002D3E71">
        <w:rPr>
          <w:rStyle w:val="normaltextrun"/>
          <w:rFonts w:ascii="Calibri" w:hAnsi="Calibri" w:cs="Calibri"/>
          <w:sz w:val="22"/>
          <w:szCs w:val="22"/>
        </w:rPr>
        <w:t>er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43383" w:rsidRPr="002D3E71">
        <w:rPr>
          <w:rStyle w:val="normaltextrun"/>
          <w:rFonts w:ascii="Calibri" w:hAnsi="Calibri" w:cs="Calibri"/>
          <w:sz w:val="22"/>
          <w:szCs w:val="22"/>
        </w:rPr>
        <w:t>4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77343F" w:rsidRPr="002D3E71">
        <w:rPr>
          <w:rStyle w:val="normaltextrun"/>
          <w:rFonts w:ascii="Calibri" w:hAnsi="Calibri" w:cs="Calibri"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441B646C" w14:textId="0E488666" w:rsidR="00664B70" w:rsidRDefault="00664B70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664C8F23" w:rsidR="00315B1B" w:rsidRDefault="009067C5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.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576A699C" w14:textId="56DF83B0" w:rsidR="00E170F6" w:rsidRPr="00C45577" w:rsidRDefault="00964C47" w:rsidP="00284E1E">
      <w:pPr>
        <w:pStyle w:val="NoSpacing"/>
        <w:rPr>
          <w:rStyle w:val="normaltextrun"/>
          <w:rFonts w:ascii="Calibri" w:hAnsi="Calibri" w:cs="Calibri"/>
          <w:i/>
          <w:iCs/>
        </w:rPr>
      </w:pPr>
      <w:r w:rsidRPr="00964C47">
        <w:rPr>
          <w:rFonts w:ascii="Calibri" w:hAnsi="Calibri" w:cs="Calibri"/>
          <w:b/>
          <w:bCs/>
          <w:i/>
          <w:iCs/>
        </w:rPr>
        <w:t xml:space="preserve">      </w:t>
      </w:r>
      <w:r w:rsidR="00C45577" w:rsidRPr="0031356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    </w:t>
      </w:r>
      <w:r w:rsidR="00D317BE" w:rsidRPr="00C45577">
        <w:rPr>
          <w:rStyle w:val="normaltextrun"/>
          <w:rFonts w:ascii="Calibri" w:hAnsi="Calibri" w:cs="Calibri"/>
          <w:i/>
          <w:iCs/>
        </w:rPr>
        <w:tab/>
      </w:r>
    </w:p>
    <w:p w14:paraId="15762B58" w14:textId="77777777" w:rsidR="0031356D" w:rsidRDefault="0031356D" w:rsidP="0AC22ED4">
      <w:pPr>
        <w:pStyle w:val="NoSpacing"/>
        <w:rPr>
          <w:rStyle w:val="normaltextrun"/>
        </w:rPr>
      </w:pPr>
    </w:p>
    <w:p w14:paraId="5F25AD4E" w14:textId="2C8ECEBF" w:rsidR="005F2AE1" w:rsidRPr="005F2AE1" w:rsidRDefault="009067C5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>
        <w:rPr>
          <w:rStyle w:val="normaltextrun"/>
          <w:rFonts w:ascii="Calibri" w:hAnsi="Calibri" w:cs="Calibri"/>
        </w:rPr>
        <w:t>4</w:t>
      </w:r>
      <w:r w:rsidRPr="009067C5">
        <w:rPr>
          <w:rStyle w:val="normaltextrun"/>
          <w:rFonts w:ascii="Calibri" w:hAnsi="Calibri" w:cs="Calibri"/>
          <w:vertAlign w:val="superscript"/>
        </w:rPr>
        <w:t>th</w:t>
      </w:r>
      <w:r>
        <w:rPr>
          <w:rStyle w:val="normaltextrun"/>
          <w:rFonts w:ascii="Calibri" w:hAnsi="Calibri" w:cs="Calibri"/>
        </w:rPr>
        <w:t xml:space="preserve"> Novem</w:t>
      </w:r>
      <w:r w:rsidR="00707E18">
        <w:rPr>
          <w:rStyle w:val="normaltextrun"/>
          <w:rFonts w:ascii="Calibri" w:hAnsi="Calibri" w:cs="Calibri"/>
        </w:rPr>
        <w:t>ber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75BA2C69" w14:textId="2F3BF99B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9067C5">
        <w:rPr>
          <w:sz w:val="20"/>
          <w:szCs w:val="20"/>
        </w:rPr>
        <w:t>16</w:t>
      </w:r>
      <w:r w:rsidR="00954531" w:rsidRPr="00082968">
        <w:rPr>
          <w:sz w:val="20"/>
          <w:szCs w:val="20"/>
        </w:rPr>
        <w:t>/</w:t>
      </w:r>
      <w:r w:rsidR="00DC72C1">
        <w:rPr>
          <w:sz w:val="20"/>
          <w:szCs w:val="20"/>
        </w:rPr>
        <w:t>10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35584" w14:textId="77777777" w:rsidR="00D262A8" w:rsidRDefault="00D262A8" w:rsidP="000F20FB">
      <w:r>
        <w:separator/>
      </w:r>
    </w:p>
  </w:endnote>
  <w:endnote w:type="continuationSeparator" w:id="0">
    <w:p w14:paraId="76D2181E" w14:textId="77777777" w:rsidR="00D262A8" w:rsidRDefault="00D262A8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3B338" w14:textId="77777777" w:rsidR="00D262A8" w:rsidRDefault="00D262A8" w:rsidP="000F20FB">
      <w:r>
        <w:separator/>
      </w:r>
    </w:p>
  </w:footnote>
  <w:footnote w:type="continuationSeparator" w:id="0">
    <w:p w14:paraId="59EE65DF" w14:textId="77777777" w:rsidR="00D262A8" w:rsidRDefault="00D262A8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14F1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3CB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4E1E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2CBB"/>
    <w:rsid w:val="00653E25"/>
    <w:rsid w:val="006556B7"/>
    <w:rsid w:val="00661415"/>
    <w:rsid w:val="00661ED1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A6A"/>
    <w:rsid w:val="006E5BE4"/>
    <w:rsid w:val="006F03F9"/>
    <w:rsid w:val="006F26CC"/>
    <w:rsid w:val="006F2C94"/>
    <w:rsid w:val="006F2FB8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66A6"/>
    <w:rsid w:val="007078C2"/>
    <w:rsid w:val="00707DB1"/>
    <w:rsid w:val="00707E18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067C5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C47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382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254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77CB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26C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58DC"/>
    <w:rsid w:val="00D06292"/>
    <w:rsid w:val="00D06F52"/>
    <w:rsid w:val="00D10C05"/>
    <w:rsid w:val="00D1126D"/>
    <w:rsid w:val="00D13C15"/>
    <w:rsid w:val="00D15EE9"/>
    <w:rsid w:val="00D17C7C"/>
    <w:rsid w:val="00D17F80"/>
    <w:rsid w:val="00D212E4"/>
    <w:rsid w:val="00D233CB"/>
    <w:rsid w:val="00D25D51"/>
    <w:rsid w:val="00D25F0E"/>
    <w:rsid w:val="00D262A8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36F56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2BFE"/>
    <w:rsid w:val="00DC4B49"/>
    <w:rsid w:val="00DC6C31"/>
    <w:rsid w:val="00DC6FBB"/>
    <w:rsid w:val="00DC72C1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C7B16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B7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7</cp:revision>
  <cp:lastPrinted>2024-10-01T11:57:00Z</cp:lastPrinted>
  <dcterms:created xsi:type="dcterms:W3CDTF">2024-10-15T15:16:00Z</dcterms:created>
  <dcterms:modified xsi:type="dcterms:W3CDTF">2024-10-16T09:37:00Z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