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BDFED2E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831586">
        <w:rPr>
          <w:rFonts w:asciiTheme="minorHAnsi" w:hAnsiTheme="minorHAnsi" w:cstheme="minorBidi"/>
          <w:b/>
          <w:bCs/>
          <w:sz w:val="28"/>
          <w:szCs w:val="28"/>
        </w:rPr>
        <w:t>20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831586">
        <w:rPr>
          <w:rFonts w:asciiTheme="minorHAnsi" w:hAnsiTheme="minorHAnsi" w:cstheme="minorBidi"/>
          <w:b/>
          <w:bCs/>
          <w:sz w:val="28"/>
          <w:szCs w:val="28"/>
        </w:rPr>
        <w:t>May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831586">
        <w:rPr>
          <w:rFonts w:asciiTheme="minorHAnsi" w:hAnsiTheme="minorHAnsi" w:cstheme="minorBidi"/>
          <w:b/>
          <w:bCs/>
          <w:sz w:val="28"/>
          <w:szCs w:val="28"/>
        </w:rPr>
        <w:t>6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831586">
        <w:rPr>
          <w:rFonts w:asciiTheme="minorHAnsi" w:hAnsiTheme="minorHAnsi" w:cstheme="minorBidi"/>
          <w:b/>
          <w:bCs/>
          <w:sz w:val="28"/>
          <w:szCs w:val="28"/>
        </w:rPr>
        <w:t>45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32F34C91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831586">
        <w:rPr>
          <w:rFonts w:asciiTheme="minorHAnsi" w:hAnsiTheme="minorHAnsi" w:cstheme="minorHAnsi"/>
          <w:b/>
        </w:rPr>
        <w:t>6</w:t>
      </w:r>
      <w:r w:rsidRPr="004C6B8D">
        <w:rPr>
          <w:rFonts w:asciiTheme="minorHAnsi" w:hAnsiTheme="minorHAnsi" w:cstheme="minorHAnsi"/>
          <w:b/>
        </w:rPr>
        <w:t>.</w:t>
      </w:r>
      <w:r w:rsidR="00831586">
        <w:rPr>
          <w:rFonts w:asciiTheme="minorHAnsi" w:hAnsiTheme="minorHAnsi" w:cstheme="minorHAnsi"/>
          <w:b/>
        </w:rPr>
        <w:t>45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831586">
        <w:rPr>
          <w:rFonts w:asciiTheme="minorHAnsi" w:hAnsiTheme="minorHAnsi" w:cstheme="minorHAnsi"/>
          <w:b/>
        </w:rPr>
        <w:t>6</w:t>
      </w:r>
      <w:r w:rsidR="00EB117E" w:rsidRPr="004C6B8D">
        <w:rPr>
          <w:rFonts w:asciiTheme="minorHAnsi" w:hAnsiTheme="minorHAnsi" w:cstheme="minorHAnsi"/>
          <w:b/>
        </w:rPr>
        <w:t>.</w:t>
      </w:r>
      <w:r w:rsidR="00831586">
        <w:rPr>
          <w:rFonts w:asciiTheme="minorHAnsi" w:hAnsiTheme="minorHAnsi" w:cstheme="minorHAnsi"/>
          <w:b/>
        </w:rPr>
        <w:t>50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21C260F7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831586">
        <w:rPr>
          <w:rFonts w:asciiTheme="minorHAnsi" w:hAnsiTheme="minorHAnsi" w:cstheme="minorBidi"/>
          <w:sz w:val="22"/>
          <w:szCs w:val="22"/>
        </w:rPr>
        <w:t>29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FE7328">
        <w:rPr>
          <w:rFonts w:asciiTheme="minorHAnsi" w:hAnsiTheme="minorHAnsi" w:cstheme="minorBidi"/>
          <w:sz w:val="22"/>
          <w:szCs w:val="22"/>
        </w:rPr>
        <w:t>April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D0EF58D" w14:textId="77777777" w:rsidR="00DE6538" w:rsidRDefault="00E935A7" w:rsidP="00DE653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9530AD4" w14:textId="5AB87353" w:rsidR="000016FA" w:rsidRPr="00DE6538" w:rsidRDefault="00DE6538" w:rsidP="00DE6538">
      <w:pPr>
        <w:rPr>
          <w:rFonts w:asciiTheme="minorHAnsi" w:hAnsiTheme="minorHAnsi" w:cstheme="minorHAnsi"/>
          <w:sz w:val="22"/>
          <w:szCs w:val="22"/>
        </w:rPr>
      </w:pPr>
      <w:r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2F5D00"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00657 RE</w:t>
      </w:r>
      <w:r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: Land to the north of, Heath Drive, Send.</w:t>
      </w:r>
    </w:p>
    <w:p w14:paraId="29120923" w14:textId="2AF7D34E" w:rsidR="00DE6538" w:rsidRDefault="00DE6538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DE6538">
        <w:rPr>
          <w:rFonts w:ascii="Calibri" w:eastAsia="ArialMT" w:hAnsi="Calibri" w:cs="Calibri"/>
          <w:sz w:val="22"/>
          <w:szCs w:val="22"/>
        </w:rPr>
        <w:t>Outline planning application for up to 40 residential units with all matters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reserved except for access.</w:t>
      </w:r>
    </w:p>
    <w:p w14:paraId="265525FE" w14:textId="77777777" w:rsidR="00DE6538" w:rsidRDefault="00DE6538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18947A72" w14:textId="6C4A4B67" w:rsidR="00DE6538" w:rsidRDefault="00DE6538" w:rsidP="00DE6538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DE6538">
        <w:rPr>
          <w:rFonts w:ascii="Calibri" w:eastAsia="ArialMT" w:hAnsi="Calibri" w:cs="Calibri"/>
          <w:b/>
          <w:bCs/>
          <w:sz w:val="22"/>
          <w:szCs w:val="22"/>
        </w:rPr>
        <w:t>23/P/</w:t>
      </w:r>
      <w:r w:rsidR="002F5D00" w:rsidRPr="00DE6538">
        <w:rPr>
          <w:rFonts w:ascii="Calibri" w:eastAsia="ArialMT" w:hAnsi="Calibri" w:cs="Calibri"/>
          <w:b/>
          <w:bCs/>
          <w:sz w:val="22"/>
          <w:szCs w:val="22"/>
        </w:rPr>
        <w:t>00417 RE</w:t>
      </w:r>
      <w:r w:rsidRPr="00DE6538">
        <w:rPr>
          <w:rFonts w:ascii="Calibri" w:eastAsia="ArialMT" w:hAnsi="Calibri" w:cs="Calibri"/>
          <w:b/>
          <w:bCs/>
          <w:sz w:val="22"/>
          <w:szCs w:val="22"/>
        </w:rPr>
        <w:t>: Land adjacent to, Ockham Lane, Ockham, GU23 6NT</w:t>
      </w:r>
    </w:p>
    <w:p w14:paraId="341705AE" w14:textId="42740568" w:rsidR="00DE6538" w:rsidRPr="00DE6538" w:rsidRDefault="00DE6538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0"/>
          <w:szCs w:val="20"/>
        </w:rPr>
      </w:pPr>
      <w:r w:rsidRPr="00DE6538">
        <w:rPr>
          <w:rFonts w:asciiTheme="minorHAnsi" w:eastAsia="ArialMT" w:hAnsiTheme="minorHAnsi" w:cstheme="minorHAnsi"/>
          <w:sz w:val="20"/>
          <w:szCs w:val="20"/>
        </w:rPr>
        <w:t>Outline application for construction of up to 70 new homes (C3), the formation of a new means of access onto</w:t>
      </w:r>
      <w:r>
        <w:rPr>
          <w:rFonts w:asciiTheme="minorHAnsi" w:eastAsia="ArialMT" w:hAnsiTheme="minorHAnsi" w:cstheme="minorHAnsi"/>
          <w:sz w:val="20"/>
          <w:szCs w:val="20"/>
        </w:rPr>
        <w:t xml:space="preserve"> </w:t>
      </w:r>
      <w:r w:rsidRPr="00DE6538">
        <w:rPr>
          <w:rFonts w:asciiTheme="minorHAnsi" w:eastAsia="ArialMT" w:hAnsiTheme="minorHAnsi" w:cstheme="minorHAnsi"/>
          <w:sz w:val="20"/>
          <w:szCs w:val="20"/>
        </w:rPr>
        <w:t>Ockham Lane, new footpaths and cycle routes, the creation of areas of open space, including play space and</w:t>
      </w:r>
      <w:r>
        <w:rPr>
          <w:rFonts w:asciiTheme="minorHAnsi" w:eastAsia="ArialMT" w:hAnsiTheme="minorHAnsi" w:cstheme="minorHAnsi"/>
          <w:sz w:val="20"/>
          <w:szCs w:val="20"/>
        </w:rPr>
        <w:t xml:space="preserve"> </w:t>
      </w:r>
      <w:r w:rsidRPr="00DE6538">
        <w:rPr>
          <w:rFonts w:asciiTheme="minorHAnsi" w:eastAsia="ArialMT" w:hAnsiTheme="minorHAnsi" w:cstheme="minorHAnsi"/>
          <w:sz w:val="20"/>
          <w:szCs w:val="20"/>
        </w:rPr>
        <w:t>allotments, new surface water drainage, new landscaping and habitat creation, ground works and other</w:t>
      </w:r>
      <w:r>
        <w:rPr>
          <w:rFonts w:asciiTheme="minorHAnsi" w:eastAsia="ArialMT" w:hAnsiTheme="minorHAnsi" w:cstheme="minorHAnsi"/>
          <w:sz w:val="20"/>
          <w:szCs w:val="20"/>
        </w:rPr>
        <w:t xml:space="preserve"> </w:t>
      </w:r>
      <w:r w:rsidRPr="00DE6538">
        <w:rPr>
          <w:rFonts w:asciiTheme="minorHAnsi" w:eastAsia="ArialMT" w:hAnsiTheme="minorHAnsi" w:cstheme="minorHAnsi"/>
          <w:sz w:val="20"/>
          <w:szCs w:val="20"/>
        </w:rPr>
        <w:t>infrastructure (access to be considered).</w:t>
      </w:r>
    </w:p>
    <w:p w14:paraId="4AA69662" w14:textId="7241A432" w:rsidR="00DE6538" w:rsidRDefault="00DE6538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0"/>
          <w:szCs w:val="20"/>
        </w:rPr>
      </w:pPr>
      <w:r w:rsidRPr="00DE6538">
        <w:rPr>
          <w:rFonts w:asciiTheme="minorHAnsi" w:eastAsia="ArialMT" w:hAnsiTheme="minorHAnsi" w:cstheme="minorHAnsi"/>
          <w:sz w:val="20"/>
          <w:szCs w:val="20"/>
        </w:rPr>
        <w:t>This application is accompanied by an Environmental Statement.</w:t>
      </w:r>
    </w:p>
    <w:p w14:paraId="3E797163" w14:textId="77777777" w:rsidR="00DE6538" w:rsidRDefault="00DE6538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0"/>
          <w:szCs w:val="20"/>
        </w:rPr>
      </w:pPr>
    </w:p>
    <w:p w14:paraId="16EF2602" w14:textId="01845D11" w:rsidR="00DE6538" w:rsidRDefault="00DE6538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2F5D00"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00279 RE</w:t>
      </w:r>
      <w:r w:rsidRPr="00DE6538">
        <w:rPr>
          <w:rFonts w:asciiTheme="minorHAnsi" w:eastAsia="ArialMT" w:hAnsiTheme="minorHAnsi" w:cstheme="minorHAnsi"/>
          <w:b/>
          <w:bCs/>
          <w:sz w:val="22"/>
          <w:szCs w:val="22"/>
        </w:rPr>
        <w:t>: Highfields, Boughton Hall Avenue, Send, Woking, GU23 7DF</w:t>
      </w:r>
    </w:p>
    <w:p w14:paraId="6CE1472B" w14:textId="313F9B65" w:rsidR="00DE6538" w:rsidRDefault="00DE6538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DE6538">
        <w:rPr>
          <w:rFonts w:ascii="Calibri" w:eastAsia="ArialMT" w:hAnsi="Calibri" w:cs="Calibri"/>
          <w:sz w:val="22"/>
          <w:szCs w:val="22"/>
        </w:rPr>
        <w:t>Extensions and alterations to construct an additional floor of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accommodation to create a two storey dwelling with loft accommodation to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existing bungalow (Amendments to permission ref: 23/P/00145 to include</w:t>
      </w:r>
      <w:r w:rsidR="005322F3"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an infill extension between the dwelling and garage structure, first floor</w:t>
      </w:r>
      <w:r w:rsidR="005322F3"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extension over approved ground floor extension to the rear, enlargement of</w:t>
      </w:r>
      <w:r w:rsidR="005322F3"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first floor extension over existing ground floor element to the side, omission</w:t>
      </w:r>
      <w:r w:rsidR="005322F3">
        <w:rPr>
          <w:rFonts w:ascii="Calibri" w:eastAsia="ArialMT" w:hAnsi="Calibri" w:cs="Calibri"/>
          <w:sz w:val="22"/>
          <w:szCs w:val="22"/>
        </w:rPr>
        <w:t xml:space="preserve"> </w:t>
      </w:r>
      <w:r w:rsidRPr="00DE6538">
        <w:rPr>
          <w:rFonts w:ascii="Calibri" w:eastAsia="ArialMT" w:hAnsi="Calibri" w:cs="Calibri"/>
          <w:sz w:val="22"/>
          <w:szCs w:val="22"/>
        </w:rPr>
        <w:t>of approved chimney on west elevation and changes to external finishes)</w:t>
      </w:r>
    </w:p>
    <w:p w14:paraId="7A8C0E01" w14:textId="77777777" w:rsidR="004A4B30" w:rsidRDefault="004A4B30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706A948F" w14:textId="7C866408" w:rsidR="004A4B30" w:rsidRDefault="004A4B30" w:rsidP="00DE6538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4A4B30">
        <w:rPr>
          <w:rFonts w:ascii="Calibri" w:eastAsia="ArialMT" w:hAnsi="Calibri" w:cs="Calibri"/>
          <w:b/>
          <w:bCs/>
          <w:sz w:val="22"/>
          <w:szCs w:val="22"/>
        </w:rPr>
        <w:t>24/P/</w:t>
      </w:r>
      <w:r w:rsidR="002F5D00" w:rsidRPr="004A4B30">
        <w:rPr>
          <w:rFonts w:ascii="Calibri" w:eastAsia="ArialMT" w:hAnsi="Calibri" w:cs="Calibri"/>
          <w:b/>
          <w:bCs/>
          <w:sz w:val="22"/>
          <w:szCs w:val="22"/>
        </w:rPr>
        <w:t>00706 RE</w:t>
      </w:r>
      <w:r w:rsidRPr="004A4B30">
        <w:rPr>
          <w:rFonts w:ascii="Calibri" w:eastAsia="ArialMT" w:hAnsi="Calibri" w:cs="Calibri"/>
          <w:b/>
          <w:bCs/>
          <w:sz w:val="22"/>
          <w:szCs w:val="22"/>
        </w:rPr>
        <w:t>: Wharf Cottage, Wharf Lane, Send,  Woking, GU23 7EJ</w:t>
      </w:r>
    </w:p>
    <w:p w14:paraId="1D69C6ED" w14:textId="74DD8BF4" w:rsidR="004A4B30" w:rsidRPr="004A4B30" w:rsidRDefault="004A4B30" w:rsidP="004A4B30">
      <w:pPr>
        <w:autoSpaceDE w:val="0"/>
        <w:autoSpaceDN w:val="0"/>
        <w:adjustRightInd w:val="0"/>
        <w:rPr>
          <w:rFonts w:ascii="Calibri" w:eastAsia="ArialMT" w:hAnsi="Calibri" w:cs="Calibri"/>
          <w:b/>
          <w:bCs/>
          <w:sz w:val="22"/>
          <w:szCs w:val="22"/>
        </w:rPr>
      </w:pPr>
      <w:r w:rsidRPr="004A4B30">
        <w:rPr>
          <w:rFonts w:ascii="Calibri" w:eastAsia="ArialMT" w:hAnsi="Calibri" w:cs="Calibri"/>
          <w:sz w:val="22"/>
          <w:szCs w:val="22"/>
        </w:rPr>
        <w:t>Two storey side extension, single storey rear extension together with partial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A4B30">
        <w:rPr>
          <w:rFonts w:ascii="Calibri" w:eastAsia="ArialMT" w:hAnsi="Calibri" w:cs="Calibri"/>
          <w:sz w:val="22"/>
          <w:szCs w:val="22"/>
        </w:rPr>
        <w:t>first floor rear extension following the demolition of carport and detached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A4B30">
        <w:rPr>
          <w:rFonts w:ascii="Calibri" w:eastAsia="ArialMT" w:hAnsi="Calibri" w:cs="Calibri"/>
          <w:sz w:val="22"/>
          <w:szCs w:val="22"/>
        </w:rPr>
        <w:t>garage.</w:t>
      </w:r>
    </w:p>
    <w:p w14:paraId="265054F4" w14:textId="77777777" w:rsidR="004A4B30" w:rsidRDefault="004A4B30" w:rsidP="00DE6538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5CE56465" w14:textId="3F3CBD44" w:rsidR="004A4B30" w:rsidRPr="004A4B30" w:rsidRDefault="00432EA0" w:rsidP="00DE6538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432EA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5.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="004A4B30" w:rsidRPr="004A4B30">
        <w:rPr>
          <w:rStyle w:val="Strong"/>
          <w:rFonts w:asciiTheme="minorHAnsi" w:hAnsiTheme="minorHAnsi" w:cstheme="minorHAnsi"/>
          <w:sz w:val="22"/>
          <w:szCs w:val="22"/>
        </w:rPr>
        <w:t>GBC Planning Policy consultation: Draft Planning Contributions for Open Space Supplementary Planning Document and Draft Special Protection Area Tariffs Supplementary Planning Document -</w:t>
      </w:r>
      <w:r w:rsidR="004A4B30" w:rsidRPr="004A4B30">
        <w:rPr>
          <w:rFonts w:asciiTheme="minorHAnsi" w:hAnsiTheme="minorHAnsi" w:cstheme="minorHAnsi"/>
          <w:sz w:val="22"/>
          <w:szCs w:val="22"/>
        </w:rPr>
        <w:t xml:space="preserve"> to respond to the consultation.</w:t>
      </w:r>
      <w:r w:rsidR="004A4B30" w:rsidRPr="004A4B30">
        <w:rPr>
          <w:rFonts w:asciiTheme="minorHAnsi" w:hAnsiTheme="minorHAnsi" w:cstheme="minorHAnsi"/>
          <w:sz w:val="22"/>
          <w:szCs w:val="22"/>
        </w:rPr>
        <w:br/>
      </w:r>
    </w:p>
    <w:p w14:paraId="3DC16A9A" w14:textId="77777777" w:rsidR="00BE1E3A" w:rsidRPr="00503F49" w:rsidRDefault="00BE1E3A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A7D6FA8" w14:textId="77777777" w:rsidR="00432EA0" w:rsidRDefault="00432EA0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831586">
        <w:rPr>
          <w:rStyle w:val="normaltextrun"/>
          <w:rFonts w:ascii="Calibri" w:hAnsi="Calibri" w:cs="Calibri"/>
          <w:b/>
          <w:bCs/>
          <w:sz w:val="22"/>
          <w:szCs w:val="22"/>
        </w:rPr>
        <w:t>20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831586">
        <w:rPr>
          <w:rStyle w:val="normaltextrun"/>
          <w:rFonts w:ascii="Calibri" w:hAnsi="Calibri" w:cs="Calibri"/>
          <w:b/>
          <w:bCs/>
          <w:sz w:val="22"/>
          <w:szCs w:val="22"/>
        </w:rPr>
        <w:t>May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5DF7E49D" w14:textId="19C23524" w:rsidR="00A12DE3" w:rsidRDefault="002F25E6" w:rsidP="008D55AB">
      <w:pPr>
        <w:rPr>
          <w:rFonts w:asciiTheme="minorHAnsi" w:hAnsiTheme="minorHAnsi" w:cstheme="minorHAnsi"/>
          <w:sz w:val="20"/>
          <w:szCs w:val="20"/>
        </w:rPr>
      </w:pPr>
      <w:r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570CC192" w14:textId="335D34E0" w:rsidR="00315B1B" w:rsidRDefault="00432EA0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14C7BAA1" w14:textId="0270B0DB" w:rsidR="0012271C" w:rsidRPr="00B327B7" w:rsidRDefault="00315B1B" w:rsidP="00861480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</w:rPr>
        <w:t xml:space="preserve"> 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3CD45CEB" w:rsidR="005F2AE1" w:rsidRPr="005F2AE1" w:rsidRDefault="00432EA0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66779E">
        <w:rPr>
          <w:rStyle w:val="normaltextrun"/>
          <w:rFonts w:ascii="Calibri" w:hAnsi="Calibri" w:cs="Calibri"/>
        </w:rPr>
        <w:t>3</w:t>
      </w:r>
      <w:r w:rsidR="0066779E" w:rsidRPr="0066779E">
        <w:rPr>
          <w:rStyle w:val="normaltextrun"/>
          <w:rFonts w:ascii="Calibri" w:hAnsi="Calibri" w:cs="Calibri"/>
          <w:vertAlign w:val="superscript"/>
        </w:rPr>
        <w:t>rd</w:t>
      </w:r>
      <w:r w:rsidR="0066779E">
        <w:rPr>
          <w:rStyle w:val="normaltextrun"/>
          <w:rFonts w:ascii="Calibri" w:hAnsi="Calibri" w:cs="Calibri"/>
        </w:rPr>
        <w:t xml:space="preserve"> June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15B8E020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DC4B49">
        <w:rPr>
          <w:sz w:val="16"/>
          <w:szCs w:val="16"/>
        </w:rPr>
        <w:t>15</w:t>
      </w:r>
      <w:r w:rsidR="00954531">
        <w:rPr>
          <w:sz w:val="16"/>
          <w:szCs w:val="16"/>
        </w:rPr>
        <w:t>/</w:t>
      </w:r>
      <w:r w:rsidR="00DC4B49">
        <w:rPr>
          <w:sz w:val="16"/>
          <w:szCs w:val="16"/>
        </w:rPr>
        <w:t>5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D4C7F" w14:textId="77777777" w:rsidR="00DD253F" w:rsidRDefault="00DD253F" w:rsidP="000F20FB">
      <w:r>
        <w:separator/>
      </w:r>
    </w:p>
  </w:endnote>
  <w:endnote w:type="continuationSeparator" w:id="0">
    <w:p w14:paraId="78DB5849" w14:textId="77777777" w:rsidR="00DD253F" w:rsidRDefault="00DD253F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EDDFF" w14:textId="77777777" w:rsidR="00DD253F" w:rsidRDefault="00DD253F" w:rsidP="000F20FB">
      <w:r>
        <w:separator/>
      </w:r>
    </w:p>
  </w:footnote>
  <w:footnote w:type="continuationSeparator" w:id="0">
    <w:p w14:paraId="36F4EB42" w14:textId="77777777" w:rsidR="00DD253F" w:rsidRDefault="00DD253F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931"/>
    <w:rsid w:val="001052A8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2EA0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49CB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4D1C"/>
    <w:rsid w:val="0083533F"/>
    <w:rsid w:val="00835B49"/>
    <w:rsid w:val="00836280"/>
    <w:rsid w:val="008422CC"/>
    <w:rsid w:val="008443D5"/>
    <w:rsid w:val="00844ADE"/>
    <w:rsid w:val="00851E1E"/>
    <w:rsid w:val="00853FDC"/>
    <w:rsid w:val="008546F7"/>
    <w:rsid w:val="008551BC"/>
    <w:rsid w:val="008552DC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4B49"/>
    <w:rsid w:val="00DC6C31"/>
    <w:rsid w:val="00DC6FBB"/>
    <w:rsid w:val="00DC7BD6"/>
    <w:rsid w:val="00DD253F"/>
    <w:rsid w:val="00DD5386"/>
    <w:rsid w:val="00DD6E27"/>
    <w:rsid w:val="00DE1AC4"/>
    <w:rsid w:val="00DE55A3"/>
    <w:rsid w:val="00DE628C"/>
    <w:rsid w:val="00DE6538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4</cp:revision>
  <cp:lastPrinted>2024-05-13T14:03:00Z</cp:lastPrinted>
  <dcterms:created xsi:type="dcterms:W3CDTF">2024-05-15T07:31:00Z</dcterms:created>
  <dcterms:modified xsi:type="dcterms:W3CDTF">2024-05-16T08:42:00Z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